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32</w:t>
      </w:r>
    </w:p>
    <w:p w:rsidR="00FA10B9" w:rsidRDefault="00FA10B9" w:rsidP="00FA10B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Тема. </w:t>
      </w:r>
      <w:proofErr w:type="gramStart"/>
      <w:r>
        <w:rPr>
          <w:rFonts w:ascii="Calibri" w:hAnsi="Calibri" w:cs="Calibri"/>
          <w:b/>
          <w:bCs/>
          <w:sz w:val="32"/>
          <w:szCs w:val="32"/>
          <w:lang w:val="en-US"/>
        </w:rPr>
        <w:t>Поєднання об’ємних просторових форм (призми, куба, паралелепіпеда) у будівлях східної архітектури.</w:t>
      </w:r>
      <w:proofErr w:type="gramEnd"/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 Виготовлення макету фортеці</w:t>
      </w:r>
    </w:p>
    <w:p w:rsidR="00FA10B9" w:rsidRDefault="00FA10B9" w:rsidP="00FA10B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A10B9" w:rsidRDefault="00FA10B9" w:rsidP="00FA10B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учити дітей поєднувати об’ємні просторові форми різних геометричних фігур у будівлях східної архітектури; розвивати інтерес, фантазію; виховувати почуття колективізму, задоволення від праці.</w:t>
      </w:r>
    </w:p>
    <w:p w:rsidR="00FA10B9" w:rsidRDefault="00FA10B9" w:rsidP="00FA10B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кольоровий папір, картон, клей, ножиці, пластмасові пляшки з-під напоїв.</w:t>
      </w:r>
    </w:p>
    <w:p w:rsidR="00FA10B9" w:rsidRDefault="00FA10B9" w:rsidP="00FA10B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I. Організація учнів класу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Перевірка готовності учнів до уроку.</w:t>
      </w:r>
      <w:proofErr w:type="gramEnd"/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Бесіда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Про що ми розмовляли на попередньому уроці? (Про архітектуру Заходу і Сходу)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Чим відрізняються західні споруди від східних?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Що ми виготовляли на попередньому уроці? (Макет дзвіниці костьолу)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Оголошення теми і мети уроку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Сьогодні, користуючись пустими пластмасовими пляшками, ми виготовимо макет фортеці, тому що саме фортеця є зразком східної архітектури.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Вони складалися з декількох башт циліндричної форми з міцних мурів, що захищали фортецю від ворогів.</w:t>
      </w:r>
      <w:proofErr w:type="gramEnd"/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Робота над темою уроку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Об’єднання учнів класу у групи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 група виготовляє башти;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 група виготовляє і оздоблює стіни;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III група виготовляє споруду, де проживали мешканці фортеці.</w:t>
      </w:r>
      <w:proofErr w:type="gramEnd"/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2. Повторення правил користування клеєм і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ножицями (див. урок 1)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Фізкультхвилинка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Практична робота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I група обклеює обрізані пластмасові пляшки картоном, із картону виготовляє конусоподібний дах, обрамлений зубцями з кольорового паперу, вирізає вікна-бійниці і наклеює їх.</w:t>
      </w:r>
      <w:proofErr w:type="gramEnd"/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II група виготовляє стіни з картону за поданим зразком.</w:t>
      </w:r>
      <w:proofErr w:type="gramEnd"/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Виконати креслення.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Вирізати.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III група виготовляє макет головної будівлі.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Обклеювання кольоровим папером шестигранника.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Наклеювання вікон, дверей, даху.</w:t>
      </w:r>
      <w:proofErr w:type="gramEnd"/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A10B9" w:rsidRDefault="00FA10B9" w:rsidP="00FA10B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90825" cy="1590040"/>
            <wp:effectExtent l="0" t="0" r="3175" b="101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0B9" w:rsidRDefault="00FA10B9" w:rsidP="00FA10B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Оцінювання та демонстрація дитячих робіт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A10B9" w:rsidRDefault="00FA10B9" w:rsidP="00FA10B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34335" cy="2790825"/>
            <wp:effectExtent l="0" t="0" r="1206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0B9" w:rsidRDefault="00FA10B9" w:rsidP="00FA10B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A10B9" w:rsidRDefault="00FA10B9" w:rsidP="00FA10B9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Спробуємо скласти з виготовлених деталей фортецю й оцінити роботу кожного з вас.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Знову нам допоможе «пікала оцінювання».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Приготуйте картки зі своїми іменами.</w:t>
      </w:r>
      <w:proofErr w:type="gramEnd"/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Підсумок уроку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На мою думку, ви всі сьогодні старанно й активно працювали.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як ви вважаєте?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Можливо, хтось уважає, що міг би працювати краще?</w:t>
      </w:r>
      <w:proofErr w:type="gramEnd"/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сподобався вам загальний вигляд нашої споруди?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 наступний урок приготуйте клей, ножиці, картон.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 для вчителя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ЗНАЙОМСЯ: ПРОФЕСІЇ ДАВНІ Й НОВІ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КУХАР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Сапожников Л. А. Спасибо, повар!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// Сапожников Л. А. Семь больших спасибо.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— К., 1986. — С. 7-36.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Відомий письменник захоплююче розповідає про значну і відповідальну професію кухаря.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Він дає змогу заглянути в історичне минуле цього фаху, в ті часи, коли стародавні греки ставили своїх кухарів на одну сходинку з музикантами і поетами, наводить цікаві факти та епізоди з життя поварів і підтверджує народну мудрість про те, що «хороший повар стоит доктора».</w:t>
      </w:r>
      <w:proofErr w:type="gramEnd"/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А ще автор розповідає про кулінарні таланти.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«Это воображение и смелость.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Если повар их лишен, он никогда не решится на эксперимент, а будет слепо «варить по книге».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Это чувство гармонии.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Хороший повар безошибочно определяет, какие продукты «уживутся» в одной кастрюле, а какие — нет.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Это еще и чувство меры... Он солит и знает: когда будет надо, пальцы сами скомандуют себе: «Стоп!» Ну, и конечно же... повару необходим развитой вкус.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Плюс тонкое обоняние.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Без них он, как скрипач без слуха».</w:t>
      </w:r>
      <w:proofErr w:type="gramEnd"/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Робота повара — це мистецтво і в той же час нелегкий і навіть небезпечний виробничий процес.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оскільки кулінарна справа безперервно розвивається, то кухар повинен удосконалювати своє мистецтво постійно.</w:t>
      </w:r>
      <w:proofErr w:type="gramEnd"/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Кравцова М. Кулинар // Энциклопедия для детей.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Доп. том. Выбор профессии. — М., 2003. — С. 108.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Мар’янін О. Куховарка // Мар’янін О. Робота є робота: Розповіді про всякі професії / Пер. з рос. Л. Письменної. — К., 1985. — С. 18-23.</w:t>
      </w:r>
    </w:p>
    <w:p w:rsidR="00FA10B9" w:rsidRDefault="00FA10B9" w:rsidP="00FA10B9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A0D79" w:rsidRDefault="00FA10B9" w:rsidP="00FA10B9">
      <w:r>
        <w:rPr>
          <w:rFonts w:ascii="Verdana" w:hAnsi="Verdana" w:cs="Verdana"/>
          <w:sz w:val="32"/>
          <w:szCs w:val="32"/>
          <w:lang w:val="en-US"/>
        </w:rPr>
        <w:t>(Продовження — див. урок 35.)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0B9"/>
    <w:rsid w:val="007A0D79"/>
    <w:rsid w:val="00FA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3104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2015-11-19T09:48:00Z</dcterms:created>
  <dcterms:modified xsi:type="dcterms:W3CDTF">2015-11-19T09:48:00Z</dcterms:modified>
</cp:coreProperties>
</file>