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b/>
          <w:bCs/>
          <w:color w:val="000000"/>
          <w:shd w:val="clear" w:color="auto" w:fill="FFFFFF"/>
        </w:rPr>
        <w:t>УРОК 38</w:t>
      </w:r>
    </w:p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b/>
          <w:bCs/>
          <w:color w:val="000000"/>
          <w:shd w:val="clear" w:color="auto" w:fill="FFFFFF"/>
        </w:rPr>
        <w:t>Тема. Загальна характеристика голонасінних. Лабораторна робота № 15. Будова голонасінних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Мета. Сформувати в учнів знання про основні ознаки голонасінних, за якими вони відрізняються від інших відділів вищих насінних рослин.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Основні поняття і терміни: спора, насінина, насіннєві зачатки (макроспорангії), стробіли, спорофіли.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Обладнання: таблиці “Послідовний розвиток рослинного і тваринного світу в різні геологічні ери” (додаток А), малюнки із зображенням голонасінних (дерев, кущів, здерев’янілих ліан); обладнання для лабораторної роботи (див. текст).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 (підготовча, пояснювальна), розповідь з елементами бесіди); наочні (демонстрація таблиць та моделей); репродуктивні (бесіда) та пошукові (евристична бесіда, створення та розв’язування проблемних ситуацій); практичні (виконання лабораторної роботи); самостійна робота з підручником.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Тип уроку: засвоєння нового матеріалу.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5961"/>
        <w:gridCol w:w="2556"/>
      </w:tblGrid>
      <w:tr w:rsidR="007C4B1F" w:rsidRPr="007C4B1F" w:rsidTr="007C4B1F">
        <w:trPr>
          <w:trHeight w:val="336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31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7C4B1F" w:rsidRPr="007C4B1F" w:rsidTr="007C4B1F">
        <w:trPr>
          <w:trHeight w:val="254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31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2</w:t>
            </w:r>
          </w:p>
        </w:tc>
      </w:tr>
      <w:tr w:rsidR="007C4B1F" w:rsidRPr="007C4B1F" w:rsidTr="007C4B1F">
        <w:trPr>
          <w:trHeight w:val="117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spacing w:line="117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spacing w:line="117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Повідомлення теми, мети та завдань уроку. Мотивація навчальної діяльності.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spacing w:line="117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3</w:t>
            </w:r>
          </w:p>
        </w:tc>
      </w:tr>
      <w:tr w:rsidR="007C4B1F" w:rsidRPr="007C4B1F" w:rsidTr="007C4B1F">
        <w:trPr>
          <w:trHeight w:val="254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Сприйняття і первинне осмислення нового матеріалу.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20</w:t>
            </w:r>
          </w:p>
        </w:tc>
      </w:tr>
      <w:tr w:rsidR="007C4B1F" w:rsidRPr="007C4B1F" w:rsidTr="007C4B1F">
        <w:trPr>
          <w:trHeight w:val="24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Узагальнення і систематизація вивченого.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15</w:t>
            </w:r>
          </w:p>
        </w:tc>
      </w:tr>
      <w:tr w:rsidR="007C4B1F" w:rsidRPr="007C4B1F" w:rsidTr="007C4B1F">
        <w:trPr>
          <w:trHeight w:val="24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7C4B1F" w:rsidRPr="007C4B1F" w:rsidTr="007C4B1F">
        <w:trPr>
          <w:trHeight w:val="288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31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2. Повідомлення теми, мети та завдань уроку. Мотивація навчальної діяльності.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Підготовча бесіда. Відгадайте загадку: Всі пани скинули кафтани — один пан не скинув кафтан (Ялинка в листяному лісі). А які ви знаєте загадки про ялину і сосну?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Сьогодні ми познайомимося з рослинами, які мають справжнє насіння. Саме наявність насіння дала можливість рослинам, які отримали назву “Голонасінні”, широко розповсюдитись на Землі та мати досить велику чисельність (порівняно з відділами Мохи, Плауни, Хвощі, Папоротеподібні).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Евристична бесіда. Як ви думаєте, чому виникла саме така назва — “Голонасінні”? Тому що насіння цих рослин голе, не оточене оплоднем, як, скажімо, насіння яблуні, вишні, горіха.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Отже, сьогодні на уроці ми розглянемо загальну характеристику рослин відділу Голонасінні як теоретично, так і практично в процесі виконання лабораторної роботи.</w:t>
      </w:r>
    </w:p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lastRenderedPageBreak/>
        <w:t>План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1. Характеристика змін клімату на Землі на межі палеозойської і мезозойської ер та вплив цих змін на рослинний покрив планети.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2. Загальна характеристика голонасінних рослин.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3. Виконання лабораторної робота.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3. Сприйняття і первинне осмислення нового матеріалу.</w:t>
      </w:r>
    </w:p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Характеристика змін клімату на Землі на межі палеозойської і мезозойської ер та вплив цих змін на рослинний покрив планети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1. Розповідь.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Напевно, ви чули, що весь час існування і розвитку життя на нашій планеті вчені ділять на так звані ери. Найдавніша ера — архейська, за нею йдуть протерозойська, палеозойська, мезозойська і кайнозойська (зараз ми живемо в кайнозойській ері). Кожна ера характеризується змінами клімату Землі, виникненням і зникненням різних форм живих організмів. Кожна ера ділиться на періоди. (Демонстрування таблиці “Послідовний розвиток рослинного і тваринного світу в різні геологічні ери”). Наприклад, палеозойська ера складається з кембрійського, ордовицького, силурійського, кам’яновугільного і пермського періодів. Так, наприкінці кам’яновугільного періоду клімат на Землі став більш сухий і прохолодний. Деревоподібні папороті, Хвощі та Плауни, які панували до цього часу, поступово вимерли. З’явилися перші голонасінні рослини — нащадки давніх папоротеподібних.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Походження голонасінних від давніх папоротеподібних доводять наявність багатьох спільних рис між цими рослинами. Ця подібність — не лише зовнішня. Спільні риси прослідковуються в будові органів: стебел, листків, коренів.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2. Робота з таблицею. Розгляньте таблицю, подану в підручнику чи практикумі, й скажіть, які голонасінні рослини були першими.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3. Пояснювальна бесіда. Першими голонасінними рослинами були насіннєві папороті, які згодом повністю вимерли. Насіння у насінних папоротей розвивалось на листках; шишок у цих рослин не було.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Насінні папороті мали вигляд дерев, ліан і трав. Від насіннєвих папоротей виникли інші голонасінні рослини.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Умови життя на планеті продовжували змінюватись. Чому рослини поступово вимирали? Там, де клімат ставав більш жорстким, давні голонасінні рослини поступово вимирали, оскільки на зміну їм з’явились більш досконалі рослини — давні хвойні. Потім їх змінили сучасні хвойні голонасінні рослини — сосна, ялина, ялиця (піхта).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Рослини, які розмножувалися насінням, краще пристосувалися до життя на суші, ніж рослини, що розмножувалися спорами. Особливо чітко це проявилося, коли клімат став менш вологим. Поясніть, чому.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На заростках папоротеподібних, що розвиваються зі спор, утворюються жіночі та чоловічі гамети (статеві клітини) — яйцеклітини і сперматозоїди. Для того, щоб гамети злилися, тобто, щоб відбулося запліднення, необхідна вода, в якій сперматозоїди рухаються до яйцеклітин. У голонасінних вільна вода для запліднення не потрібна, бо воно відбувається всередині насіннєвих зачатків. Так, у хвойних чоловічі гамети підходять до жіночих по пилкових трубках, що розвиваються всередині насіннєвих зачатків.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Іншими словами, у рослин, що розмножуються спорами, можливість запліднення залежить від наявності води у зовнішньому середовищі, а в рослин, які розмножуються насінням, цієї залежності нема.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Загальна характеристика голонасінних рослин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4. Демонстрування шишок різних рослин і таблиці «Будова шишки», Подивіться уважно, як у шишках розташоване насіння. Ця ознака і є головною, за якою голонасінні рослини відрізняються від покритонасінних.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5. Розповідь. Голонасінні (близько 600 сучасних видів) — це переважно дерева, рідше чагарники або здерев’янілі ліани (демонстрування представників голонасінних). Трав’янистих форм нема. Стебло цих рослин має камбій і здатне до вторинного потовщення, судин у більшості голонасінних немає, деревина складається тільки з трахеїд (видовжених мертвих клітин з товстими оболонками, якими знизу догори рухається вода з розчиненими в ній мінеральними речовинами). За деякими винятками, голонасінні — вічнозелені рослини.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Однією з важливих ознак цих рослин є наявність насінних зачатків, з яких після запліднення розвивається насіння. Але, на відміну від покритонасінних, насінні зачатки у них розташовані відкрито на мегаспорофілах — жіночих шишках (квіток нема). За допомогою вітру пилок, який розвивається на мікроспорофілах — чоловічих шишках — потрапляє на жіночі шишки, й згодом відбувається запилення та запліднення.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Сучасні голонасінні поширені по всій планеті, але найбільша їхня різноманітність — по периметру Тихого океану, в Австралії і на прилеглих островах.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Лабораторна робота № 15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Тема. Будова голонасінних.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Мета. Ознайомитись із зовнішньою будовою хвої, шишок, пилку та насіння хвойних.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Обладнання: мікроскоп, лупа, мікропрепарат “Мікростробіл сосни”, пінцет, гербарні зразки сосни, ялини (інші хвойні рослини), колекція шишок, підручник.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Хід роботи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1. Розгляньте хвою запропонованих вам рослин. Визначте її форму, розміщення на стеблі. Виміряйте довжину. Дані занесіть до таблиці.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9"/>
        <w:gridCol w:w="1148"/>
        <w:gridCol w:w="3155"/>
        <w:gridCol w:w="1625"/>
        <w:gridCol w:w="2102"/>
      </w:tblGrid>
      <w:tr w:rsidR="007C4B1F" w:rsidRPr="007C4B1F" w:rsidTr="007C4B1F">
        <w:trPr>
          <w:trHeight w:val="254"/>
        </w:trPr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Назва рослини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36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Характеристика хвої</w:t>
            </w:r>
          </w:p>
        </w:tc>
      </w:tr>
      <w:tr w:rsidR="007C4B1F" w:rsidRPr="007C4B1F" w:rsidTr="007C4B1F">
        <w:trPr>
          <w:trHeight w:val="31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C4B1F" w:rsidRPr="007C4B1F" w:rsidRDefault="007C4B1F" w:rsidP="007C4B1F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Форма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Розміщення на стеблі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Довжина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Забарвлення</w:t>
            </w:r>
          </w:p>
        </w:tc>
      </w:tr>
      <w:tr w:rsidR="007C4B1F" w:rsidRPr="007C4B1F" w:rsidTr="007C4B1F">
        <w:trPr>
          <w:trHeight w:val="816"/>
        </w:trPr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1.</w:t>
            </w:r>
          </w:p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2.</w:t>
            </w:r>
          </w:p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7C4B1F" w:rsidRPr="007C4B1F" w:rsidRDefault="007C4B1F" w:rsidP="007C4B1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7C4B1F" w:rsidRPr="007C4B1F" w:rsidRDefault="007C4B1F" w:rsidP="007C4B1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7C4B1F" w:rsidRPr="007C4B1F" w:rsidRDefault="007C4B1F" w:rsidP="007C4B1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C4B1F" w:rsidRPr="007C4B1F" w:rsidRDefault="007C4B1F" w:rsidP="007C4B1F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</w:tbl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2. Розгляньте мікростробіли та жіночі шишки сосни. Намалюйте їх.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3. Розгляньте мікропрепарат “Мікростробіл сосни” під мікроскопом за збільшення в 56 разів. Знайдіть у мікростробілі пилок.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4. Розгляньте пилок під мікроскопом за збільшення в 300 разів. Намалюйте побачене.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5. Розгляньте зрілу шишку сосни. Обережно відігніть пінцетом одну луску і вийміть насінину.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6. Розгляньте насінину сосни за допомогою лупи. Намалюйте її.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7. Зробіть висновок, в якому зазначте, які спільні риси має хвоя різних голонасінних, які пристосування до поширення мають пилок і насінина сосни звичайної та за якою ознакою сосну звичайну зараховують до відділу Голонасінні.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51"/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  <w:bookmarkEnd w:id="0"/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4. Узагальнення і систематизація вивченого.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Виконання завдання практикуму. Використовуючи зміст параграфа підручника, заповніть таблицю.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Порівняльна характеристика голонасінних і папоротеподібних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6"/>
        <w:gridCol w:w="3407"/>
        <w:gridCol w:w="2556"/>
      </w:tblGrid>
      <w:tr w:rsidR="007C4B1F" w:rsidRPr="007C4B1F" w:rsidTr="007C4B1F">
        <w:trPr>
          <w:trHeight w:val="307"/>
        </w:trPr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Ознака порівняння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Папоротеподібні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Голонасінні</w:t>
            </w:r>
          </w:p>
        </w:tc>
      </w:tr>
      <w:tr w:rsidR="007C4B1F" w:rsidRPr="007C4B1F" w:rsidTr="007C4B1F">
        <w:trPr>
          <w:trHeight w:val="269"/>
        </w:trPr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Чисельність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  <w:tr w:rsidR="007C4B1F" w:rsidRPr="007C4B1F" w:rsidTr="007C4B1F">
        <w:trPr>
          <w:trHeight w:val="250"/>
        </w:trPr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Умови зростання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  <w:tr w:rsidR="007C4B1F" w:rsidRPr="007C4B1F" w:rsidTr="007C4B1F">
        <w:trPr>
          <w:trHeight w:val="250"/>
        </w:trPr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Розміри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  <w:tr w:rsidR="007C4B1F" w:rsidRPr="007C4B1F" w:rsidTr="007C4B1F">
        <w:trPr>
          <w:trHeight w:val="230"/>
        </w:trPr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Чим розмножуються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  <w:tr w:rsidR="007C4B1F" w:rsidRPr="007C4B1F" w:rsidTr="007C4B1F">
        <w:trPr>
          <w:trHeight w:val="285"/>
        </w:trPr>
        <w:tc>
          <w:tcPr>
            <w:tcW w:w="18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Характеристика вегетативних органів:</w:t>
            </w:r>
          </w:p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-корінь;</w:t>
            </w:r>
          </w:p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-стебло;</w:t>
            </w:r>
          </w:p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-листки</w:t>
            </w: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  <w:tr w:rsidR="007C4B1F" w:rsidRPr="007C4B1F" w:rsidTr="007C4B1F">
        <w:trPr>
          <w:trHeight w:val="2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C4B1F" w:rsidRPr="007C4B1F" w:rsidRDefault="007C4B1F" w:rsidP="007C4B1F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  <w:tr w:rsidR="007C4B1F" w:rsidRPr="007C4B1F" w:rsidTr="007C4B1F">
        <w:trPr>
          <w:trHeight w:val="2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C4B1F" w:rsidRPr="007C4B1F" w:rsidRDefault="007C4B1F" w:rsidP="007C4B1F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  <w:tr w:rsidR="007C4B1F" w:rsidRPr="007C4B1F" w:rsidTr="007C4B1F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C4B1F" w:rsidRPr="007C4B1F" w:rsidRDefault="007C4B1F" w:rsidP="007C4B1F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  <w:tr w:rsidR="007C4B1F" w:rsidRPr="007C4B1F" w:rsidTr="007C4B1F">
        <w:trPr>
          <w:trHeight w:val="932"/>
        </w:trPr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Висновок.</w:t>
            </w:r>
          </w:p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Поставте «+» у відповідній графі таблиці:</w:t>
            </w:r>
          </w:p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1. Які рослини краще пристосовані до умов життя?</w:t>
            </w:r>
          </w:p>
        </w:tc>
        <w:tc>
          <w:tcPr>
            <w:tcW w:w="31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  <w:tr w:rsidR="007C4B1F" w:rsidRPr="007C4B1F" w:rsidTr="007C4B1F">
        <w:trPr>
          <w:trHeight w:val="532"/>
        </w:trPr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2. Рослини якого відділу мають складнішу будову?</w:t>
            </w:r>
          </w:p>
        </w:tc>
        <w:tc>
          <w:tcPr>
            <w:tcW w:w="31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  <w:tr w:rsidR="007C4B1F" w:rsidRPr="007C4B1F" w:rsidTr="007C4B1F">
        <w:trPr>
          <w:trHeight w:val="528"/>
        </w:trPr>
        <w:tc>
          <w:tcPr>
            <w:tcW w:w="1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  <w:color w:val="000000"/>
              </w:rPr>
              <w:t>3. Які рослини більш широко розповсюджені на Землі?</w:t>
            </w:r>
          </w:p>
        </w:tc>
        <w:tc>
          <w:tcPr>
            <w:tcW w:w="31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4B1F" w:rsidRPr="007C4B1F" w:rsidRDefault="007C4B1F" w:rsidP="007C4B1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7C4B1F">
              <w:rPr>
                <w:rFonts w:ascii="Verdana" w:hAnsi="Verdana" w:cs="Courier New"/>
              </w:rPr>
              <w:t> </w:t>
            </w:r>
          </w:p>
        </w:tc>
      </w:tr>
    </w:tbl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5. Підсумки уроку, аргументація оцінок.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6. Домашнє завдання.</w:t>
      </w:r>
    </w:p>
    <w:p w:rsidR="007C4B1F" w:rsidRPr="007C4B1F" w:rsidRDefault="007C4B1F" w:rsidP="007C4B1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7C4B1F">
        <w:rPr>
          <w:rFonts w:ascii="Verdana" w:hAnsi="Verdana" w:cs="Courier New"/>
          <w:color w:val="000000"/>
          <w:shd w:val="clear" w:color="auto" w:fill="FFFFFF"/>
        </w:rPr>
        <w:t>Опрацювати відповідний параграф у підручнику. Дати відповіді на поставлені після тексту запитання. Закінчити завдання у практикумі.</w:t>
      </w:r>
    </w:p>
    <w:p w:rsidR="007C4B1F" w:rsidRPr="007C4B1F" w:rsidRDefault="007C4B1F" w:rsidP="007C4B1F">
      <w:pPr>
        <w:rPr>
          <w:rFonts w:ascii="Times" w:eastAsia="Times New Roman" w:hAnsi="Times" w:cs="Times New Roman"/>
          <w:sz w:val="20"/>
          <w:szCs w:val="20"/>
        </w:rPr>
      </w:pPr>
      <w:r w:rsidRPr="007C4B1F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1" w:name="_GoBack"/>
      <w:bookmarkEnd w:id="1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B1F"/>
    <w:rsid w:val="00666A85"/>
    <w:rsid w:val="006C497E"/>
    <w:rsid w:val="007C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9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1282</Words>
  <Characters>7309</Characters>
  <Application>Microsoft Macintosh Word</Application>
  <DocSecurity>0</DocSecurity>
  <Lines>60</Lines>
  <Paragraphs>17</Paragraphs>
  <ScaleCrop>false</ScaleCrop>
  <Company>CRVGP-F9DFF-YCR4X-D9GMM-9GQYB</Company>
  <LinksUpToDate>false</LinksUpToDate>
  <CharactersWithSpaces>8574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2014-04-14T12:56:00Z</dcterms:created>
  <dcterms:modified xsi:type="dcterms:W3CDTF">2014-04-14T12:56:00Z</dcterms:modified>
</cp:coreProperties>
</file>