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D27" w:rsidRDefault="00D95D27" w:rsidP="00D95D27">
      <w:pPr>
        <w:jc w:val="center"/>
        <w:rPr>
          <w:b/>
          <w:sz w:val="32"/>
          <w:szCs w:val="32"/>
          <w:lang w:val="uk-UA"/>
        </w:rPr>
      </w:pPr>
      <w:r w:rsidRPr="005259E3">
        <w:rPr>
          <w:b/>
          <w:sz w:val="32"/>
          <w:szCs w:val="32"/>
          <w:lang w:val="uk-UA"/>
        </w:rPr>
        <w:t>Уроки № 9, 10</w:t>
      </w:r>
    </w:p>
    <w:p w:rsidR="00D95D27" w:rsidRPr="00340F11" w:rsidRDefault="00D95D27" w:rsidP="00D95D27">
      <w:pPr>
        <w:jc w:val="center"/>
        <w:rPr>
          <w:rFonts w:ascii="Arial Black" w:hAnsi="Arial Black"/>
          <w:b/>
          <w:lang w:val="uk-UA"/>
        </w:rPr>
      </w:pPr>
    </w:p>
    <w:p w:rsidR="00D95D27" w:rsidRPr="00340F11" w:rsidRDefault="00D95D27" w:rsidP="00D95D27">
      <w:pPr>
        <w:jc w:val="center"/>
        <w:rPr>
          <w:rFonts w:ascii="Arial Black" w:hAnsi="Arial Black"/>
          <w:lang w:val="uk-UA"/>
        </w:rPr>
      </w:pPr>
      <w:r w:rsidRPr="00340F11">
        <w:rPr>
          <w:rFonts w:ascii="Arial Black" w:hAnsi="Arial Black"/>
          <w:lang w:val="uk-UA"/>
        </w:rPr>
        <w:t>ЗВ</w:t>
      </w:r>
      <w:r w:rsidRPr="00340F11">
        <w:rPr>
          <w:rFonts w:ascii="Arial Black" w:hAnsi="Arial Black"/>
        </w:rPr>
        <w:t>’</w:t>
      </w:r>
      <w:r w:rsidRPr="00340F11">
        <w:rPr>
          <w:rFonts w:ascii="Arial Black" w:hAnsi="Arial Black"/>
          <w:lang w:val="uk-UA"/>
        </w:rPr>
        <w:t>ЯЗНЕ МОВЛЕННЯ</w:t>
      </w:r>
    </w:p>
    <w:p w:rsidR="00D95D27" w:rsidRPr="00A316C6" w:rsidRDefault="00D95D27" w:rsidP="00D95D27">
      <w:pPr>
        <w:jc w:val="both"/>
        <w:rPr>
          <w:b/>
          <w:sz w:val="28"/>
          <w:szCs w:val="28"/>
          <w:lang w:val="uk-UA"/>
        </w:rPr>
      </w:pPr>
      <w:r w:rsidRPr="005259E3">
        <w:rPr>
          <w:b/>
          <w:sz w:val="28"/>
          <w:szCs w:val="28"/>
          <w:lang w:val="uk-UA"/>
        </w:rPr>
        <w:t>Сприймання чужого мовлення. Конспектування висловлювань, що сприймаються на слух. Тематичні виписки, тези, конспект прочитаного (художнього твору, публіцистичної та науково-публіцистичної статті).</w:t>
      </w:r>
    </w:p>
    <w:p w:rsidR="00D95D27" w:rsidRDefault="00D95D27" w:rsidP="00D95D27">
      <w:pPr>
        <w:ind w:left="2124" w:hanging="2124"/>
        <w:jc w:val="both"/>
        <w:rPr>
          <w:sz w:val="28"/>
          <w:szCs w:val="28"/>
          <w:lang w:val="uk-UA"/>
        </w:rPr>
      </w:pPr>
      <w:r w:rsidRPr="005259E3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узагальнити знання про такі способи фіксації прочитаного, як тематичні виписки, план, тези та конспект; удосконалювати вміння фіксувати зміст писемного мовлення; розвивати усне й писемне мовлення, удосконалювати навички колективної та самостійної роботи з підручником, збагачувати й уточнювати словниковий запас учнів.</w:t>
      </w:r>
    </w:p>
    <w:p w:rsidR="00D95D27" w:rsidRDefault="00D95D27" w:rsidP="00D95D27">
      <w:pPr>
        <w:ind w:left="2124" w:hanging="2124"/>
        <w:jc w:val="both"/>
        <w:rPr>
          <w:sz w:val="28"/>
          <w:szCs w:val="28"/>
          <w:lang w:val="uk-UA"/>
        </w:rPr>
      </w:pPr>
      <w:r w:rsidRPr="005259E3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ab/>
        <w:t>підручник.</w:t>
      </w:r>
    </w:p>
    <w:p w:rsidR="00D95D27" w:rsidRPr="005259E3" w:rsidRDefault="00D95D27" w:rsidP="00D95D27">
      <w:pPr>
        <w:ind w:left="2124" w:hanging="2124"/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УРОКІВ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Pr="00EE6B40" w:rsidRDefault="00D95D27" w:rsidP="00D95D27">
      <w:pPr>
        <w:jc w:val="both"/>
        <w:rPr>
          <w:b/>
          <w:sz w:val="28"/>
          <w:szCs w:val="28"/>
          <w:lang w:val="uk-UA"/>
        </w:rPr>
      </w:pPr>
      <w:r w:rsidRPr="00EE6B40">
        <w:rPr>
          <w:b/>
          <w:sz w:val="28"/>
          <w:szCs w:val="28"/>
          <w:lang w:val="uk-UA"/>
        </w:rPr>
        <w:t>І.</w:t>
      </w:r>
      <w:r w:rsidRPr="00EE6B40">
        <w:rPr>
          <w:b/>
          <w:sz w:val="28"/>
          <w:szCs w:val="28"/>
          <w:lang w:val="uk-UA"/>
        </w:rPr>
        <w:tab/>
        <w:t xml:space="preserve">Повідомлення мети </w:t>
      </w:r>
      <w:r>
        <w:rPr>
          <w:b/>
          <w:sz w:val="28"/>
          <w:szCs w:val="28"/>
          <w:lang w:val="uk-UA"/>
        </w:rPr>
        <w:t xml:space="preserve">і завдань </w:t>
      </w:r>
      <w:r w:rsidRPr="00EE6B40">
        <w:rPr>
          <w:b/>
          <w:sz w:val="28"/>
          <w:szCs w:val="28"/>
          <w:lang w:val="uk-UA"/>
        </w:rPr>
        <w:t>уроків. Мотивація навчання.</w:t>
      </w:r>
    </w:p>
    <w:p w:rsidR="00D95D27" w:rsidRDefault="00D95D27" w:rsidP="00D95D27">
      <w:pPr>
        <w:jc w:val="both"/>
        <w:rPr>
          <w:b/>
          <w:sz w:val="28"/>
          <w:szCs w:val="28"/>
          <w:lang w:val="uk-UA"/>
        </w:rPr>
      </w:pPr>
    </w:p>
    <w:p w:rsidR="00D95D27" w:rsidRPr="00EE6B40" w:rsidRDefault="00D95D27" w:rsidP="00D95D27">
      <w:pPr>
        <w:ind w:left="705" w:hanging="705"/>
        <w:jc w:val="both"/>
        <w:rPr>
          <w:b/>
          <w:sz w:val="28"/>
          <w:szCs w:val="28"/>
          <w:lang w:val="uk-UA"/>
        </w:rPr>
      </w:pPr>
      <w:r w:rsidRPr="00EE6B40">
        <w:rPr>
          <w:b/>
          <w:sz w:val="28"/>
          <w:szCs w:val="28"/>
          <w:lang w:val="uk-UA"/>
        </w:rPr>
        <w:t>ІІ.</w:t>
      </w:r>
      <w:r w:rsidRPr="00EE6B40">
        <w:rPr>
          <w:b/>
          <w:sz w:val="28"/>
          <w:szCs w:val="28"/>
          <w:lang w:val="uk-UA"/>
        </w:rPr>
        <w:tab/>
        <w:t>Вивчення нового матеріалу та виконання вправ на закріплення вивченого.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EE6B40">
        <w:rPr>
          <w:i/>
          <w:sz w:val="28"/>
          <w:szCs w:val="28"/>
          <w:lang w:val="uk-UA"/>
        </w:rPr>
        <w:t>Пояснення вчителя</w:t>
      </w:r>
      <w:r>
        <w:rPr>
          <w:sz w:val="28"/>
          <w:szCs w:val="28"/>
          <w:lang w:val="uk-UA"/>
        </w:rPr>
        <w:t>.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Якщо аудіювання та читання є рецептивними видами діяльності, то письмо, як і говоріння, є видом продуктивним. Проте в навчальній діяльності доводиться вдаватися до таких підвидів письма, як </w:t>
      </w:r>
      <w:r w:rsidRPr="00EE6B40">
        <w:rPr>
          <w:i/>
          <w:sz w:val="28"/>
          <w:szCs w:val="28"/>
          <w:lang w:val="uk-UA"/>
        </w:rPr>
        <w:t>аудіювання-письмо</w:t>
      </w:r>
      <w:r>
        <w:rPr>
          <w:sz w:val="28"/>
          <w:szCs w:val="28"/>
          <w:lang w:val="uk-UA"/>
        </w:rPr>
        <w:t xml:space="preserve"> (учень слухає-сприймає та записує: план, конспект, диктант, переказ), </w:t>
      </w:r>
      <w:r w:rsidRPr="00EE6B40">
        <w:rPr>
          <w:i/>
          <w:sz w:val="28"/>
          <w:szCs w:val="28"/>
          <w:lang w:val="uk-UA"/>
        </w:rPr>
        <w:t xml:space="preserve">читання-письмо </w:t>
      </w:r>
      <w:r>
        <w:rPr>
          <w:sz w:val="28"/>
          <w:szCs w:val="28"/>
          <w:lang w:val="uk-UA"/>
        </w:rPr>
        <w:t>(учень читає та записує: план, тези, конспект, реферат, анотацію).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У процесі підготовки відповіді на уроці, доповіді, реферату вдаються до такої форми читання-письма, як </w:t>
      </w:r>
      <w:r w:rsidRPr="00EE6B40">
        <w:rPr>
          <w:i/>
          <w:sz w:val="28"/>
          <w:szCs w:val="28"/>
          <w:lang w:val="uk-UA"/>
        </w:rPr>
        <w:t>тематичні виписки</w:t>
      </w:r>
      <w:r>
        <w:rPr>
          <w:sz w:val="28"/>
          <w:szCs w:val="28"/>
          <w:lang w:val="uk-UA"/>
        </w:rPr>
        <w:t xml:space="preserve">. Їх роблять після читання та осмислення змісту певного розділу підручника або посібника (наукової статті, монографії тощо). 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Тематичні виписки роблять відповідно до заздалегідь складеного </w:t>
      </w:r>
      <w:r w:rsidRPr="00EE6B40">
        <w:rPr>
          <w:i/>
          <w:sz w:val="28"/>
          <w:szCs w:val="28"/>
          <w:lang w:val="uk-UA"/>
        </w:rPr>
        <w:t>плану</w:t>
      </w:r>
      <w:r>
        <w:rPr>
          <w:sz w:val="28"/>
          <w:szCs w:val="28"/>
          <w:lang w:val="uk-UA"/>
        </w:rPr>
        <w:t xml:space="preserve"> або </w:t>
      </w:r>
      <w:r w:rsidRPr="00EE6B40">
        <w:rPr>
          <w:i/>
          <w:sz w:val="28"/>
          <w:szCs w:val="28"/>
          <w:lang w:val="uk-UA"/>
        </w:rPr>
        <w:t>тез</w:t>
      </w:r>
      <w:r>
        <w:rPr>
          <w:sz w:val="28"/>
          <w:szCs w:val="28"/>
          <w:lang w:val="uk-UA"/>
        </w:rPr>
        <w:t xml:space="preserve"> доповіді, реферату тощо. Найчастіше виписки оформлюють у вигляді цитат із точним посиланням на джерело. 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Про механізми, що спрацьовують у процесі аудіювання та читання, йшлося раніше. Письмо має ті ж механізми, що й говоріння. Однак якщо у процесі говоріння мовець основну увагу надає змістові висловлювання (мовне оформлення здійснюється автоматично), то в процесі письма увага того, хто пише, має розподілятися між змістом та письмовим оформленням: триває наполегливий пошук адекватних змістові виражальних засобів мови, хоч правильне написання за умови відповідного рівня підготовленості також здійснюється автоматично. Результатом письма, а також його підвидів (аудіювання-письма та читання-письма) є тексти різного виду складності.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2A7A05">
        <w:rPr>
          <w:i/>
          <w:sz w:val="28"/>
          <w:szCs w:val="28"/>
          <w:lang w:val="uk-UA"/>
        </w:rPr>
        <w:t>Робота з підручником</w:t>
      </w:r>
      <w:r>
        <w:rPr>
          <w:sz w:val="28"/>
          <w:szCs w:val="28"/>
          <w:lang w:val="uk-UA"/>
        </w:rPr>
        <w:t>.</w:t>
      </w:r>
    </w:p>
    <w:p w:rsidR="00D95D27" w:rsidRDefault="00D95D27" w:rsidP="00D95D27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 170, 171 (пам’ятка «Як працювати над тематичними виписками»).</w:t>
      </w:r>
    </w:p>
    <w:p w:rsidR="00D95D27" w:rsidRPr="009F59E5" w:rsidRDefault="00D95D27" w:rsidP="00D95D27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 174, 175 (пам’ятка «Як працювати з книгою»).</w:t>
      </w:r>
    </w:p>
    <w:p w:rsidR="00D95D27" w:rsidRDefault="00D95D27" w:rsidP="00D95D27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Виконання вправ 179, 180.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Pr="002A7A05" w:rsidRDefault="00D95D27" w:rsidP="00D95D2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</w:t>
      </w:r>
      <w:r>
        <w:rPr>
          <w:b/>
          <w:sz w:val="28"/>
          <w:szCs w:val="28"/>
          <w:lang w:val="uk-UA"/>
        </w:rPr>
        <w:tab/>
        <w:t>Підбитт</w:t>
      </w:r>
      <w:r w:rsidRPr="002A7A05">
        <w:rPr>
          <w:b/>
          <w:sz w:val="28"/>
          <w:szCs w:val="28"/>
          <w:lang w:val="uk-UA"/>
        </w:rPr>
        <w:t>я підсумків уроків.</w:t>
      </w:r>
    </w:p>
    <w:p w:rsidR="00D95D27" w:rsidRDefault="00D95D27" w:rsidP="00D95D27">
      <w:pPr>
        <w:jc w:val="both"/>
        <w:rPr>
          <w:rFonts w:ascii="Arial Black" w:hAnsi="Arial Black"/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rFonts w:ascii="Arial Black" w:hAnsi="Arial Black"/>
          <w:sz w:val="28"/>
          <w:szCs w:val="28"/>
          <w:lang w:val="uk-UA"/>
        </w:rPr>
        <w:t>◊</w:t>
      </w:r>
      <w:r>
        <w:rPr>
          <w:sz w:val="28"/>
          <w:szCs w:val="28"/>
          <w:lang w:val="uk-UA"/>
        </w:rPr>
        <w:tab/>
      </w:r>
      <w:r w:rsidRPr="00A316C6">
        <w:rPr>
          <w:i/>
          <w:sz w:val="28"/>
          <w:szCs w:val="28"/>
          <w:lang w:val="uk-UA"/>
        </w:rPr>
        <w:t>Бесіда.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існують види запису прочитаного? Від чого залежить їх вибір?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якою метою робляться тематичні виписки?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спосіб фіксації прочитаного передує складанню тез і конспекту?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полягає мета складання плану?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тези і в чому їх відмінність від плану?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існують види тезування?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Яка послідовність у роботі над складанням тез прочитаного?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таке конспект?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чому полягає цінність конспектування?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бувають конспекти?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 якого виду мовленнєвої діяльності слід віднести роботу над тематичними виписками, складанням плану, тез, конспекту?</w:t>
      </w:r>
    </w:p>
    <w:p w:rsidR="00D95D27" w:rsidRDefault="00D95D27" w:rsidP="00D95D27">
      <w:pPr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Який механізм та його різновидів: аудіювання-письма та читання-письма?</w:t>
      </w: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 w:rsidRPr="005259E3">
        <w:rPr>
          <w:b/>
          <w:sz w:val="28"/>
          <w:szCs w:val="28"/>
          <w:lang w:val="en-US"/>
        </w:rPr>
        <w:t>V</w:t>
      </w:r>
      <w:r w:rsidRPr="005259E3">
        <w:rPr>
          <w:b/>
          <w:sz w:val="28"/>
          <w:szCs w:val="28"/>
          <w:lang w:val="uk-UA"/>
        </w:rPr>
        <w:t xml:space="preserve">. </w:t>
      </w:r>
      <w:r w:rsidRPr="005259E3">
        <w:rPr>
          <w:b/>
          <w:sz w:val="28"/>
          <w:szCs w:val="28"/>
          <w:lang w:val="uk-UA"/>
        </w:rPr>
        <w:tab/>
        <w:t>Домашнє завдання.</w:t>
      </w:r>
      <w:r w:rsidRPr="00241B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ab/>
        <w:t>Вправа 181.</w:t>
      </w:r>
    </w:p>
    <w:p w:rsidR="00D95D27" w:rsidRPr="005259E3" w:rsidRDefault="00D95D27" w:rsidP="00D95D27">
      <w:pPr>
        <w:jc w:val="both"/>
        <w:rPr>
          <w:b/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D95D27" w:rsidRDefault="00D95D27" w:rsidP="00D95D27">
      <w:pPr>
        <w:jc w:val="both"/>
        <w:rPr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FF0E71"/>
    <w:multiLevelType w:val="hybridMultilevel"/>
    <w:tmpl w:val="594E7B02"/>
    <w:lvl w:ilvl="0" w:tplc="D5408C8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DF44794"/>
    <w:multiLevelType w:val="hybridMultilevel"/>
    <w:tmpl w:val="B96A8F7E"/>
    <w:lvl w:ilvl="0" w:tplc="FF7A9E5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D27"/>
    <w:rsid w:val="00241791"/>
    <w:rsid w:val="00D95D27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2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D95D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D27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D95D2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2615</Characters>
  <Application>Microsoft Macintosh Word</Application>
  <DocSecurity>0</DocSecurity>
  <Lines>21</Lines>
  <Paragraphs>6</Paragraphs>
  <ScaleCrop>false</ScaleCrop>
  <Company>im-pulse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2014-01-22T09:18:00Z</dcterms:created>
  <dcterms:modified xsi:type="dcterms:W3CDTF">2014-01-22T09:19:00Z</dcterms:modified>
</cp:coreProperties>
</file>