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109" w:rsidRDefault="00091109" w:rsidP="00091109">
      <w:pPr>
        <w:pStyle w:val="a3"/>
        <w:jc w:val="center"/>
        <w:rPr>
          <w:b/>
        </w:rPr>
      </w:pPr>
      <w:r>
        <w:rPr>
          <w:b/>
        </w:rPr>
        <w:t>Урок  № 53</w:t>
      </w:r>
    </w:p>
    <w:p w:rsidR="00091109" w:rsidRPr="003B3C2B" w:rsidRDefault="00091109" w:rsidP="00091109">
      <w:pPr>
        <w:pStyle w:val="a3"/>
        <w:ind w:firstLine="0"/>
        <w:rPr>
          <w:b/>
          <w:bCs/>
        </w:rPr>
      </w:pPr>
      <w:r>
        <w:rPr>
          <w:b/>
        </w:rPr>
        <w:t xml:space="preserve">Тема: </w:t>
      </w:r>
      <w:r w:rsidRPr="003B3C2B">
        <w:rPr>
          <w:b/>
          <w:bCs/>
        </w:rPr>
        <w:t>Інтонація речень зі звертанням</w:t>
      </w:r>
      <w:r>
        <w:rPr>
          <w:b/>
          <w:bCs/>
        </w:rPr>
        <w:t>и</w:t>
      </w:r>
      <w:r w:rsidRPr="003B3C2B">
        <w:rPr>
          <w:b/>
          <w:bCs/>
        </w:rPr>
        <w:t>, вставними словами (словосполу ченнями, реченнями). Розділові знаки при звертаннях, вставних словах, словосполученнях, реченнях.</w:t>
      </w:r>
    </w:p>
    <w:p w:rsidR="00091109" w:rsidRDefault="00091109" w:rsidP="00091109">
      <w:pPr>
        <w:pStyle w:val="a3"/>
        <w:ind w:firstLine="0"/>
        <w:rPr>
          <w:b/>
          <w:bCs/>
        </w:rPr>
      </w:pPr>
      <w:r>
        <w:rPr>
          <w:b/>
          <w:bCs/>
        </w:rPr>
        <w:t xml:space="preserve">Мета: </w:t>
      </w:r>
      <w:r>
        <w:rPr>
          <w:bCs/>
        </w:rPr>
        <w:t>закріпити знання про звертання та вставні слова (словосполучення, речення), навички  вживання  розділових знаків у реченнях, ускладнених звертаннями та вставними словами, правильного  інтонування таких речень; розвивати увагу, логічне й образне мислення, емоційну сферу.</w:t>
      </w:r>
    </w:p>
    <w:p w:rsidR="00091109" w:rsidRDefault="00091109" w:rsidP="00091109">
      <w:pPr>
        <w:pStyle w:val="a3"/>
        <w:ind w:firstLine="0"/>
      </w:pPr>
      <w:r>
        <w:rPr>
          <w:b/>
          <w:bCs/>
        </w:rPr>
        <w:t xml:space="preserve">Тип уроку: </w:t>
      </w:r>
      <w:r>
        <w:t>урок закріплення вивченого.</w:t>
      </w:r>
    </w:p>
    <w:p w:rsidR="00091109" w:rsidRDefault="00091109" w:rsidP="00091109">
      <w:pPr>
        <w:pStyle w:val="a3"/>
        <w:ind w:firstLine="0"/>
        <w:rPr>
          <w:bCs/>
        </w:rPr>
      </w:pPr>
    </w:p>
    <w:p w:rsidR="00091109" w:rsidRPr="007256BB" w:rsidRDefault="00091109" w:rsidP="00091109">
      <w:pPr>
        <w:pStyle w:val="a3"/>
        <w:ind w:firstLine="0"/>
        <w:jc w:val="center"/>
        <w:rPr>
          <w:b/>
          <w:bCs/>
        </w:rPr>
      </w:pPr>
      <w:r w:rsidRPr="007256BB">
        <w:rPr>
          <w:b/>
          <w:bCs/>
        </w:rPr>
        <w:t>Хід уроку</w:t>
      </w:r>
    </w:p>
    <w:p w:rsidR="00091109" w:rsidRDefault="00091109" w:rsidP="00091109">
      <w:pPr>
        <w:pStyle w:val="a3"/>
        <w:ind w:firstLine="0"/>
        <w:rPr>
          <w:bCs/>
        </w:rPr>
      </w:pPr>
    </w:p>
    <w:p w:rsidR="00091109" w:rsidRPr="007256BB" w:rsidRDefault="00091109" w:rsidP="00091109">
      <w:pPr>
        <w:pStyle w:val="a3"/>
        <w:ind w:firstLine="0"/>
        <w:rPr>
          <w:b/>
          <w:bCs/>
          <w:iCs/>
        </w:rPr>
      </w:pPr>
      <w:r w:rsidRPr="007256BB">
        <w:rPr>
          <w:b/>
          <w:bCs/>
          <w:iCs/>
        </w:rPr>
        <w:t>І. Повідомлення теми і  мети  уроку.</w:t>
      </w:r>
    </w:p>
    <w:p w:rsidR="00091109" w:rsidRPr="007256BB" w:rsidRDefault="00091109" w:rsidP="00091109">
      <w:pPr>
        <w:pStyle w:val="a3"/>
        <w:ind w:firstLine="0"/>
        <w:rPr>
          <w:b/>
          <w:bCs/>
        </w:rPr>
      </w:pPr>
    </w:p>
    <w:p w:rsidR="00091109" w:rsidRPr="007256BB" w:rsidRDefault="00091109" w:rsidP="00091109">
      <w:pPr>
        <w:pStyle w:val="a3"/>
        <w:ind w:firstLine="0"/>
        <w:rPr>
          <w:b/>
          <w:bCs/>
          <w:iCs/>
        </w:rPr>
      </w:pPr>
      <w:r w:rsidRPr="007256BB">
        <w:rPr>
          <w:b/>
          <w:bCs/>
          <w:iCs/>
        </w:rPr>
        <w:t>ІІ.  Відтворення теоретичних відомостей.</w:t>
      </w:r>
    </w:p>
    <w:p w:rsidR="00091109" w:rsidRPr="007256BB" w:rsidRDefault="00091109" w:rsidP="00091109">
      <w:pPr>
        <w:pStyle w:val="a3"/>
        <w:ind w:firstLine="0"/>
        <w:rPr>
          <w:b/>
          <w:bCs/>
        </w:rPr>
      </w:pPr>
    </w:p>
    <w:p w:rsidR="00091109" w:rsidRDefault="00091109" w:rsidP="00091109">
      <w:pPr>
        <w:pStyle w:val="a3"/>
        <w:ind w:firstLine="0"/>
        <w:rPr>
          <w:bCs/>
          <w:i/>
          <w:iCs/>
        </w:rPr>
      </w:pPr>
      <w:r>
        <w:rPr>
          <w:b/>
          <w:bCs/>
          <w:i/>
          <w:iCs/>
        </w:rPr>
        <w:t>*</w:t>
      </w:r>
      <w:r w:rsidRPr="007256BB">
        <w:rPr>
          <w:b/>
          <w:bCs/>
          <w:i/>
          <w:iCs/>
        </w:rPr>
        <w:t>Бесіда</w:t>
      </w:r>
      <w:r>
        <w:rPr>
          <w:bCs/>
          <w:i/>
          <w:iCs/>
        </w:rPr>
        <w:t xml:space="preserve">. </w:t>
      </w:r>
    </w:p>
    <w:p w:rsidR="00091109" w:rsidRDefault="00091109" w:rsidP="00091109">
      <w:pPr>
        <w:pStyle w:val="a3"/>
        <w:numPr>
          <w:ilvl w:val="0"/>
          <w:numId w:val="1"/>
        </w:numPr>
        <w:rPr>
          <w:bCs/>
        </w:rPr>
      </w:pPr>
      <w:r>
        <w:rPr>
          <w:bCs/>
          <w:i/>
          <w:iCs/>
        </w:rPr>
        <w:t xml:space="preserve"> </w:t>
      </w:r>
      <w:r>
        <w:rPr>
          <w:bCs/>
        </w:rPr>
        <w:t xml:space="preserve">Що називається звертанням? </w:t>
      </w:r>
    </w:p>
    <w:p w:rsidR="00091109" w:rsidRDefault="00091109" w:rsidP="00091109">
      <w:pPr>
        <w:pStyle w:val="a3"/>
        <w:numPr>
          <w:ilvl w:val="0"/>
          <w:numId w:val="1"/>
        </w:numPr>
        <w:rPr>
          <w:bCs/>
        </w:rPr>
      </w:pPr>
      <w:r>
        <w:rPr>
          <w:bCs/>
        </w:rPr>
        <w:t>У чому  полягає різниця між звертаннями непоширеними й поширеними?</w:t>
      </w:r>
    </w:p>
    <w:p w:rsidR="00091109" w:rsidRDefault="00091109" w:rsidP="00091109">
      <w:pPr>
        <w:pStyle w:val="a3"/>
        <w:numPr>
          <w:ilvl w:val="0"/>
          <w:numId w:val="1"/>
        </w:numPr>
        <w:rPr>
          <w:bCs/>
        </w:rPr>
      </w:pPr>
      <w:r>
        <w:rPr>
          <w:bCs/>
        </w:rPr>
        <w:t xml:space="preserve"> Якими частинами мови можуть виражатися звертання? </w:t>
      </w:r>
    </w:p>
    <w:p w:rsidR="00091109" w:rsidRDefault="00091109" w:rsidP="00091109">
      <w:pPr>
        <w:pStyle w:val="a3"/>
        <w:numPr>
          <w:ilvl w:val="0"/>
          <w:numId w:val="1"/>
        </w:numPr>
        <w:rPr>
          <w:bCs/>
        </w:rPr>
      </w:pPr>
      <w:r>
        <w:rPr>
          <w:bCs/>
        </w:rPr>
        <w:t xml:space="preserve">У  формі яких відмінків стоять іменники, якими виражаються звертання? </w:t>
      </w:r>
    </w:p>
    <w:p w:rsidR="00091109" w:rsidRDefault="00091109" w:rsidP="00091109">
      <w:pPr>
        <w:pStyle w:val="a3"/>
        <w:numPr>
          <w:ilvl w:val="0"/>
          <w:numId w:val="1"/>
        </w:numPr>
        <w:rPr>
          <w:bCs/>
        </w:rPr>
      </w:pPr>
      <w:r>
        <w:rPr>
          <w:bCs/>
        </w:rPr>
        <w:t xml:space="preserve">Які розділові знаки ставляться при звертанні?  </w:t>
      </w:r>
    </w:p>
    <w:p w:rsidR="00091109" w:rsidRDefault="00091109" w:rsidP="00091109">
      <w:pPr>
        <w:pStyle w:val="a3"/>
        <w:numPr>
          <w:ilvl w:val="0"/>
          <w:numId w:val="1"/>
        </w:numPr>
        <w:rPr>
          <w:bCs/>
        </w:rPr>
      </w:pPr>
      <w:r>
        <w:rPr>
          <w:bCs/>
        </w:rPr>
        <w:t xml:space="preserve">Як інтонуються речення зі звертаннями?  </w:t>
      </w:r>
    </w:p>
    <w:p w:rsidR="00091109" w:rsidRDefault="00091109" w:rsidP="00091109">
      <w:pPr>
        <w:pStyle w:val="a3"/>
        <w:numPr>
          <w:ilvl w:val="0"/>
          <w:numId w:val="1"/>
        </w:numPr>
        <w:rPr>
          <w:bCs/>
        </w:rPr>
      </w:pPr>
      <w:r>
        <w:rPr>
          <w:bCs/>
        </w:rPr>
        <w:t xml:space="preserve">Яка роль вставних слів і словосполучень? Вставних  речень? </w:t>
      </w:r>
    </w:p>
    <w:p w:rsidR="00091109" w:rsidRDefault="00091109" w:rsidP="00091109">
      <w:pPr>
        <w:pStyle w:val="a3"/>
        <w:numPr>
          <w:ilvl w:val="0"/>
          <w:numId w:val="1"/>
        </w:numPr>
        <w:rPr>
          <w:bCs/>
        </w:rPr>
      </w:pPr>
      <w:r>
        <w:rPr>
          <w:bCs/>
        </w:rPr>
        <w:t>Як інтонуються речення зі вставними словами, словосполученнями, реченнями?</w:t>
      </w:r>
    </w:p>
    <w:p w:rsidR="00091109" w:rsidRDefault="00091109" w:rsidP="00091109">
      <w:pPr>
        <w:pStyle w:val="a3"/>
        <w:ind w:firstLine="0"/>
        <w:rPr>
          <w:bCs/>
        </w:rPr>
      </w:pPr>
    </w:p>
    <w:p w:rsidR="00091109" w:rsidRPr="007256BB" w:rsidRDefault="00091109" w:rsidP="00091109">
      <w:pPr>
        <w:pStyle w:val="a3"/>
        <w:ind w:firstLine="0"/>
        <w:rPr>
          <w:b/>
          <w:bCs/>
          <w:iCs/>
        </w:rPr>
      </w:pPr>
      <w:r w:rsidRPr="007256BB">
        <w:rPr>
          <w:b/>
          <w:bCs/>
          <w:iCs/>
        </w:rPr>
        <w:t>І</w:t>
      </w:r>
      <w:r>
        <w:rPr>
          <w:b/>
          <w:bCs/>
          <w:iCs/>
        </w:rPr>
        <w:t>ІІ</w:t>
      </w:r>
      <w:r w:rsidRPr="007256BB">
        <w:rPr>
          <w:b/>
          <w:bCs/>
          <w:iCs/>
        </w:rPr>
        <w:t xml:space="preserve">. </w:t>
      </w:r>
      <w:r w:rsidRPr="007256BB">
        <w:rPr>
          <w:b/>
          <w:bCs/>
        </w:rPr>
        <w:t xml:space="preserve"> </w:t>
      </w:r>
      <w:r w:rsidRPr="007256BB">
        <w:rPr>
          <w:b/>
          <w:bCs/>
          <w:iCs/>
        </w:rPr>
        <w:t>Виконання  вправ на закріплення вивченого.</w:t>
      </w:r>
    </w:p>
    <w:p w:rsidR="00091109" w:rsidRDefault="00091109" w:rsidP="00091109">
      <w:pPr>
        <w:pStyle w:val="a3"/>
        <w:ind w:firstLine="0"/>
        <w:rPr>
          <w:bCs/>
        </w:rPr>
      </w:pPr>
    </w:p>
    <w:p w:rsidR="00091109" w:rsidRDefault="00091109" w:rsidP="00091109">
      <w:pPr>
        <w:pStyle w:val="a3"/>
        <w:ind w:firstLine="0"/>
        <w:rPr>
          <w:bCs/>
        </w:rPr>
      </w:pPr>
      <w:r w:rsidRPr="007256BB">
        <w:rPr>
          <w:b/>
          <w:bCs/>
        </w:rPr>
        <w:t xml:space="preserve">* </w:t>
      </w:r>
      <w:r w:rsidRPr="007256BB">
        <w:rPr>
          <w:b/>
          <w:bCs/>
          <w:i/>
          <w:iCs/>
        </w:rPr>
        <w:t>Прочитати речення, правильно їх інтонуючи.</w:t>
      </w:r>
      <w:r>
        <w:rPr>
          <w:bCs/>
          <w:i/>
          <w:iCs/>
        </w:rPr>
        <w:t xml:space="preserve"> </w:t>
      </w:r>
      <w:r>
        <w:rPr>
          <w:bCs/>
        </w:rPr>
        <w:t xml:space="preserve"> Визначити звертання, вставні слова  пояснити розділові знаки при них.</w:t>
      </w:r>
    </w:p>
    <w:p w:rsidR="00091109" w:rsidRDefault="00091109" w:rsidP="00091109">
      <w:pPr>
        <w:pStyle w:val="a3"/>
        <w:ind w:firstLine="0"/>
        <w:rPr>
          <w:bCs/>
        </w:rPr>
      </w:pPr>
    </w:p>
    <w:p w:rsidR="00091109" w:rsidRDefault="00091109" w:rsidP="00091109">
      <w:pPr>
        <w:pStyle w:val="a3"/>
        <w:rPr>
          <w:bCs/>
        </w:rPr>
      </w:pPr>
      <w:r>
        <w:rPr>
          <w:bCs/>
        </w:rPr>
        <w:t>І. О слово рідне! Ти стоїш на чаті передковічних пам</w:t>
      </w:r>
      <w:r>
        <w:rPr>
          <w:bCs/>
          <w:lang w:val="ru-RU"/>
        </w:rPr>
        <w:t>’</w:t>
      </w:r>
      <w:r>
        <w:rPr>
          <w:bCs/>
        </w:rPr>
        <w:t xml:space="preserve">яток святині, як меч огненний в нашій Україні. (П.Куліш.) Здається, сотні змучених рабів звели до сонця  стомлені правиці. (В.Симоненко.) О мово рідна! Їй гаряче віддав я серце недарма. Без мови рідної, юначе, й народу нашого нема. (В.Сосюра.) Квітни, мово, зірницями слова! Я – листок у твоєму саду. (П.Перебийніс.) </w:t>
      </w:r>
      <w:r>
        <w:t>Судьба моя, не обминай мене, бува, турботою. (А.Малишко.) В життєвому літі, в завої зими тепер я одне лиш прохаю: “Будь ласка, Тарасе, до себе візьми хоч підпаском!” (О.Лукашенко.)</w:t>
      </w:r>
    </w:p>
    <w:p w:rsidR="00091109" w:rsidRDefault="00091109" w:rsidP="00091109">
      <w:pPr>
        <w:pStyle w:val="2"/>
        <w:ind w:firstLine="540"/>
      </w:pPr>
      <w:r>
        <w:t xml:space="preserve">ІІ. Кобзо! Ти наша одрада єдина... Поки із мертвих воскресне Вкраїна, поки дождеться живої весни, ти нам про нашу тісноту дзвони. (П.Куліш.) </w:t>
      </w:r>
      <w:r>
        <w:lastRenderedPageBreak/>
        <w:t>Може, клич мій, як віщая птиця, десь розбудить тебе, пробачай. (А.Малишко.) Добридень вам, дідусю та бабусю! Провиною душа болить мені. З великих міст ніяк я не проб</w:t>
      </w:r>
      <w:r>
        <w:rPr>
          <w:lang w:val="ru-RU"/>
        </w:rPr>
        <w:t>’</w:t>
      </w:r>
      <w:r>
        <w:t>юся до вас у безнадійній метушні. (П.Перебийніс.) Колись і ти, сівачу  правди й волі, на рідний степ повинен ще прийти. (Б.Грінченко.) А перший цар був скіфський Таргітай. І, як легенда каже прастара, він син Дажбога і дочки Дніпра. (Л.Костенко.) Універсал -       це гетьманів урок. Та ні, це, мабуть, пральний порошок. (Д.Павличко.)   Мабуть, безсмертні наклепи й гоніння. (О.Башкирова.)</w:t>
      </w:r>
    </w:p>
    <w:p w:rsidR="00091109" w:rsidRDefault="00091109" w:rsidP="00091109">
      <w:pPr>
        <w:pStyle w:val="a3"/>
        <w:ind w:firstLine="0"/>
        <w:rPr>
          <w:bCs/>
        </w:rPr>
      </w:pPr>
    </w:p>
    <w:p w:rsidR="00091109" w:rsidRDefault="00091109" w:rsidP="00091109">
      <w:pPr>
        <w:pStyle w:val="a3"/>
        <w:ind w:firstLine="0"/>
        <w:rPr>
          <w:bCs/>
        </w:rPr>
      </w:pPr>
      <w:r w:rsidRPr="007256BB">
        <w:rPr>
          <w:b/>
          <w:bCs/>
        </w:rPr>
        <w:t xml:space="preserve">* </w:t>
      </w:r>
      <w:r w:rsidRPr="007256BB">
        <w:rPr>
          <w:b/>
          <w:bCs/>
          <w:i/>
          <w:iCs/>
        </w:rPr>
        <w:t>Прочитати речення, правильно  їх інтонуючи</w:t>
      </w:r>
      <w:r>
        <w:rPr>
          <w:bCs/>
          <w:i/>
          <w:iCs/>
        </w:rPr>
        <w:t xml:space="preserve">. </w:t>
      </w:r>
      <w:r>
        <w:rPr>
          <w:bCs/>
        </w:rPr>
        <w:t xml:space="preserve">Вказати звертання поширені й непоширені. У вказаному  вчителем реченні усно визначити члени речення. </w:t>
      </w:r>
    </w:p>
    <w:p w:rsidR="00091109" w:rsidRDefault="00091109" w:rsidP="00091109">
      <w:pPr>
        <w:pStyle w:val="a3"/>
        <w:ind w:firstLine="0"/>
        <w:rPr>
          <w:bCs/>
        </w:rPr>
      </w:pPr>
    </w:p>
    <w:p w:rsidR="00091109" w:rsidRDefault="00091109" w:rsidP="00091109">
      <w:pPr>
        <w:pStyle w:val="a3"/>
        <w:ind w:firstLine="180"/>
        <w:rPr>
          <w:bCs/>
        </w:rPr>
      </w:pPr>
      <w:r>
        <w:rPr>
          <w:bCs/>
        </w:rPr>
        <w:t xml:space="preserve">І. Ти, Господи, путь праведную знаєш і бачиш добре путь ледачих лицемірів. (П.Куліш.) Єдиний Боже! Все обсіли хами. Веди мене шляхетними шляхами. (Л.Костенко.) О Господи, пошли нам просвітління, у черствих душах пам”ять розбуди. Де ж тих козацьких лицарів стремління, яким прийшло на зміну зубожіння, а ми ж в пошані на землі були! (В.Миколайчук.) Єдина і свята Пречиста Діво Мово, у полум’ї свічок прийди в пусті серця, навчи молитись нас блакитно й калиново, навчи чудових слів, яким нема кінця. (О.Галета.) </w:t>
      </w:r>
    </w:p>
    <w:p w:rsidR="00091109" w:rsidRDefault="00091109" w:rsidP="00091109">
      <w:pPr>
        <w:pStyle w:val="a3"/>
        <w:ind w:firstLine="180"/>
        <w:rPr>
          <w:bCs/>
        </w:rPr>
      </w:pPr>
      <w:r>
        <w:rPr>
          <w:bCs/>
        </w:rPr>
        <w:t xml:space="preserve">ІІ. Гірка та важка ти, хліборобська доле!  Ранніми туманами вкрита, дрібними дощами полита, потом та кривавицею примочена! Податками тебе примучено, важкою працею прикручено, землею-матінкою обділено! </w:t>
      </w:r>
    </w:p>
    <w:p w:rsidR="00091109" w:rsidRDefault="00091109" w:rsidP="00091109">
      <w:pPr>
        <w:pStyle w:val="a3"/>
        <w:ind w:firstLine="180"/>
        <w:jc w:val="right"/>
        <w:rPr>
          <w:bCs/>
        </w:rPr>
      </w:pPr>
      <w:r>
        <w:rPr>
          <w:bCs/>
        </w:rPr>
        <w:t>Панас Мирний.</w:t>
      </w:r>
    </w:p>
    <w:p w:rsidR="00091109" w:rsidRDefault="00091109" w:rsidP="00091109">
      <w:pPr>
        <w:pStyle w:val="a3"/>
        <w:ind w:firstLine="0"/>
        <w:rPr>
          <w:bCs/>
        </w:rPr>
      </w:pPr>
    </w:p>
    <w:p w:rsidR="00091109" w:rsidRDefault="00091109" w:rsidP="00091109">
      <w:pPr>
        <w:pStyle w:val="a3"/>
        <w:ind w:firstLine="0"/>
        <w:rPr>
          <w:bCs/>
        </w:rPr>
      </w:pPr>
      <w:r w:rsidRPr="007256BB">
        <w:rPr>
          <w:b/>
          <w:bCs/>
        </w:rPr>
        <w:t xml:space="preserve">* </w:t>
      </w:r>
      <w:r w:rsidRPr="007256BB">
        <w:rPr>
          <w:b/>
          <w:bCs/>
          <w:i/>
          <w:iCs/>
        </w:rPr>
        <w:t>Переписати речення в такій послідовності: 1) речення зі вставними словами; 2) речення зі вставними словосполученнями.</w:t>
      </w:r>
      <w:r>
        <w:rPr>
          <w:bCs/>
          <w:i/>
          <w:iCs/>
        </w:rPr>
        <w:t xml:space="preserve"> </w:t>
      </w:r>
      <w:r>
        <w:rPr>
          <w:bCs/>
        </w:rPr>
        <w:t>Прочитати речення, правильно їх інтонуючи.</w:t>
      </w:r>
    </w:p>
    <w:p w:rsidR="00091109" w:rsidRDefault="00091109" w:rsidP="00091109">
      <w:pPr>
        <w:pStyle w:val="a3"/>
        <w:ind w:firstLine="900"/>
        <w:rPr>
          <w:bCs/>
          <w:lang w:val="en-US"/>
        </w:rPr>
      </w:pPr>
    </w:p>
    <w:p w:rsidR="00091109" w:rsidRDefault="00091109" w:rsidP="00091109">
      <w:pPr>
        <w:pStyle w:val="a3"/>
        <w:ind w:firstLine="0"/>
        <w:rPr>
          <w:bCs/>
        </w:rPr>
      </w:pPr>
      <w:r>
        <w:rPr>
          <w:bCs/>
        </w:rPr>
        <w:t xml:space="preserve">    От, як бачиш, і в твоєму краї виріс сад між річкою і степом. (В.Швець.) </w:t>
      </w:r>
      <w:r>
        <w:t xml:space="preserve">Я ще, казати правду, не ввійшов ані словечком в тиш лабораторій. (А.Малишко.) </w:t>
      </w:r>
      <w:r>
        <w:rPr>
          <w:bCs/>
        </w:rPr>
        <w:t xml:space="preserve">Може, то тільки легенда – край той, осяяний  сонцем? (Леся Українка.) </w:t>
      </w:r>
      <w:r>
        <w:t xml:space="preserve">І от мені здалося – дивна річ! – що десять років  - лиш коротка ніч. (М.Рильський.) </w:t>
      </w:r>
      <w:r>
        <w:rPr>
          <w:bCs/>
        </w:rPr>
        <w:t xml:space="preserve">Але, звичайно, що ж то за роман,  як люблячих не стрінуть перешкоди, наприклад, неуважність і зима? (М.Доленго.) </w:t>
      </w:r>
      <w:r>
        <w:t>Скарби були, звичайно, копійчані,  та цінувався навіть олівець. (Л.Дмитерко.)</w:t>
      </w:r>
    </w:p>
    <w:p w:rsidR="00091109" w:rsidRDefault="00091109" w:rsidP="00091109">
      <w:pPr>
        <w:pStyle w:val="a3"/>
        <w:ind w:firstLine="0"/>
        <w:rPr>
          <w:bCs/>
        </w:rPr>
      </w:pPr>
    </w:p>
    <w:p w:rsidR="00091109" w:rsidRDefault="00091109" w:rsidP="00091109">
      <w:pPr>
        <w:pStyle w:val="a3"/>
        <w:ind w:firstLine="0"/>
        <w:rPr>
          <w:bCs/>
        </w:rPr>
      </w:pPr>
      <w:r>
        <w:rPr>
          <w:bCs/>
        </w:rPr>
        <w:t xml:space="preserve">* </w:t>
      </w:r>
      <w:r w:rsidRPr="007256BB">
        <w:rPr>
          <w:b/>
          <w:bCs/>
          <w:i/>
          <w:iCs/>
        </w:rPr>
        <w:t xml:space="preserve">Диктант </w:t>
      </w:r>
      <w:r>
        <w:rPr>
          <w:b/>
          <w:bCs/>
          <w:i/>
          <w:iCs/>
        </w:rPr>
        <w:t>і</w:t>
      </w:r>
      <w:r w:rsidRPr="007256BB">
        <w:rPr>
          <w:b/>
          <w:bCs/>
          <w:i/>
          <w:iCs/>
        </w:rPr>
        <w:t>з коментуванням.</w:t>
      </w:r>
      <w:r>
        <w:rPr>
          <w:bCs/>
          <w:i/>
          <w:iCs/>
        </w:rPr>
        <w:t xml:space="preserve"> </w:t>
      </w:r>
      <w:r>
        <w:rPr>
          <w:bCs/>
        </w:rPr>
        <w:t xml:space="preserve"> Вказати вставні речення, визначити їхню роль.</w:t>
      </w:r>
    </w:p>
    <w:p w:rsidR="00091109" w:rsidRDefault="00091109" w:rsidP="00091109">
      <w:pPr>
        <w:pStyle w:val="a3"/>
        <w:ind w:firstLine="0"/>
        <w:rPr>
          <w:bCs/>
        </w:rPr>
      </w:pPr>
    </w:p>
    <w:p w:rsidR="00091109" w:rsidRDefault="00091109" w:rsidP="00091109">
      <w:pPr>
        <w:pStyle w:val="a3"/>
        <w:ind w:firstLine="540"/>
        <w:rPr>
          <w:bCs/>
        </w:rPr>
      </w:pPr>
      <w:r>
        <w:rPr>
          <w:bCs/>
        </w:rPr>
        <w:t>І. Ну а мама коли спати ляже?  (Вже в людей не світиться давно...) Хуговиця тихо хай розкаже, що настирно б</w:t>
      </w:r>
      <w:r>
        <w:rPr>
          <w:bCs/>
          <w:lang w:val="ru-RU"/>
        </w:rPr>
        <w:t>’</w:t>
      </w:r>
      <w:r>
        <w:rPr>
          <w:bCs/>
        </w:rPr>
        <w:t>ється у вікно. (М.Томенко.) Я досі батька виглядаю (портрет не знає сивини). (П.Перебийніс.) Мій дід і батько Омелян Луценко (належну шану хочу їм віддать) ішли у поле у дощі і спеку одвічну ниву щедро оброблять. (Д.Луценко.) Пригадую й суворі окуляри, нитками перев</w:t>
      </w:r>
      <w:r>
        <w:rPr>
          <w:bCs/>
          <w:lang w:val="ru-RU"/>
        </w:rPr>
        <w:t>’</w:t>
      </w:r>
      <w:r>
        <w:rPr>
          <w:bCs/>
        </w:rPr>
        <w:t xml:space="preserve">язані сяк-так (подробицями красні мемуари!) (М.Рильський.) Старий, скажу вам, мав снаги кувать сокири чи плуги. (А.Малишко.) </w:t>
      </w:r>
    </w:p>
    <w:p w:rsidR="00091109" w:rsidRDefault="00091109" w:rsidP="00091109">
      <w:pPr>
        <w:pStyle w:val="a3"/>
        <w:ind w:firstLine="540"/>
        <w:rPr>
          <w:bCs/>
        </w:rPr>
      </w:pPr>
      <w:r>
        <w:rPr>
          <w:bCs/>
        </w:rPr>
        <w:t xml:space="preserve">ІІ. Я горів (чи так мені здавалось) на вершині світу, мов зоря. Від мойого серця відривалось пломенями слово Кобзаря. (Д.Павличко.)  Промовляю рішучо і гордо (є багато для цього причин) імена чоловічого роду: Київ, Чуднів, Житомир, Тульчин. (П.Перебийніс.) Коли б земля – так думалось мені – була мов куля, та ще й оберталась, тоді б, напевне, кавуни з баштана наввипередки б врозтіч розкотились, а то – лежать... (Б.Олійник.) Ти згадай, друже мій (все знайоме тобі), був гарячий тут бій за присохлі степи. (П.Усенко.) А війни, вам скажу я, творяться без тями. (А.Кацнельсон.) </w:t>
      </w:r>
    </w:p>
    <w:p w:rsidR="00091109" w:rsidRDefault="00091109" w:rsidP="00091109">
      <w:pPr>
        <w:pStyle w:val="a3"/>
        <w:ind w:firstLine="0"/>
        <w:rPr>
          <w:bCs/>
        </w:rPr>
      </w:pPr>
    </w:p>
    <w:p w:rsidR="00091109" w:rsidRPr="007256BB" w:rsidRDefault="00091109" w:rsidP="00091109">
      <w:pPr>
        <w:pStyle w:val="a3"/>
        <w:ind w:firstLine="0"/>
        <w:rPr>
          <w:b/>
          <w:bCs/>
          <w:iCs/>
        </w:rPr>
      </w:pPr>
      <w:r w:rsidRPr="007256BB">
        <w:rPr>
          <w:b/>
          <w:bCs/>
        </w:rPr>
        <w:t xml:space="preserve"> </w:t>
      </w:r>
      <w:r w:rsidRPr="007256BB">
        <w:rPr>
          <w:b/>
          <w:bCs/>
          <w:iCs/>
          <w:lang w:val="en-US"/>
        </w:rPr>
        <w:t>V</w:t>
      </w:r>
      <w:r>
        <w:rPr>
          <w:b/>
          <w:bCs/>
          <w:iCs/>
        </w:rPr>
        <w:t>. Підбитт</w:t>
      </w:r>
      <w:r w:rsidRPr="007256BB">
        <w:rPr>
          <w:b/>
          <w:bCs/>
          <w:iCs/>
        </w:rPr>
        <w:t>я підсумків уроку.</w:t>
      </w:r>
    </w:p>
    <w:p w:rsidR="00091109" w:rsidRPr="007256BB" w:rsidRDefault="00091109" w:rsidP="00091109">
      <w:pPr>
        <w:pStyle w:val="a3"/>
        <w:ind w:firstLine="0"/>
        <w:rPr>
          <w:b/>
          <w:bCs/>
          <w:iCs/>
        </w:rPr>
      </w:pPr>
    </w:p>
    <w:p w:rsidR="00091109" w:rsidRDefault="00091109" w:rsidP="00091109">
      <w:pPr>
        <w:pStyle w:val="a3"/>
        <w:ind w:firstLine="0"/>
        <w:rPr>
          <w:bCs/>
        </w:rPr>
      </w:pPr>
      <w:r w:rsidRPr="007256BB">
        <w:rPr>
          <w:b/>
          <w:bCs/>
          <w:iCs/>
        </w:rPr>
        <w:t>VІ.  Домашнє завдання</w:t>
      </w:r>
      <w:r>
        <w:rPr>
          <w:bCs/>
          <w:i/>
          <w:iCs/>
        </w:rPr>
        <w:t xml:space="preserve">. </w:t>
      </w:r>
      <w:r>
        <w:rPr>
          <w:bCs/>
        </w:rPr>
        <w:t xml:space="preserve"> П. 13,  вправа  205.</w:t>
      </w:r>
    </w:p>
    <w:p w:rsidR="00091109" w:rsidRDefault="00091109" w:rsidP="00091109">
      <w:pPr>
        <w:pStyle w:val="a3"/>
        <w:ind w:firstLine="0"/>
        <w:rPr>
          <w:bCs/>
        </w:rPr>
      </w:pPr>
    </w:p>
    <w:p w:rsidR="00C62BD1" w:rsidRDefault="00C62BD1">
      <w:bookmarkStart w:id="0" w:name="_GoBack"/>
      <w:bookmarkEnd w:id="0"/>
    </w:p>
    <w:sectPr w:rsidR="00C62BD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52239"/>
    <w:multiLevelType w:val="hybridMultilevel"/>
    <w:tmpl w:val="29D418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09"/>
    <w:rsid w:val="00091109"/>
    <w:rsid w:val="00666A85"/>
    <w:rsid w:val="00C6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91109"/>
    <w:pPr>
      <w:ind w:firstLine="360"/>
      <w:jc w:val="both"/>
    </w:pPr>
    <w:rPr>
      <w:rFonts w:ascii="Times New Roman" w:eastAsia="Times New Roman" w:hAnsi="Times New Roman" w:cs="Times New Roman"/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091109"/>
    <w:rPr>
      <w:rFonts w:ascii="Times New Roman" w:eastAsia="Times New Roman" w:hAnsi="Times New Roman" w:cs="Times New Roman"/>
      <w:sz w:val="28"/>
      <w:lang w:val="uk-UA"/>
    </w:rPr>
  </w:style>
  <w:style w:type="paragraph" w:styleId="2">
    <w:name w:val="Body Text 2"/>
    <w:basedOn w:val="a"/>
    <w:link w:val="20"/>
    <w:rsid w:val="00091109"/>
    <w:pPr>
      <w:jc w:val="both"/>
    </w:pPr>
    <w:rPr>
      <w:rFonts w:ascii="Times New Roman" w:eastAsia="Times New Roman" w:hAnsi="Times New Roman" w:cs="Times New Roman"/>
      <w:bCs/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091109"/>
    <w:rPr>
      <w:rFonts w:ascii="Times New Roman" w:eastAsia="Times New Roman" w:hAnsi="Times New Roman" w:cs="Times New Roman"/>
      <w:bCs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91109"/>
    <w:pPr>
      <w:ind w:firstLine="360"/>
      <w:jc w:val="both"/>
    </w:pPr>
    <w:rPr>
      <w:rFonts w:ascii="Times New Roman" w:eastAsia="Times New Roman" w:hAnsi="Times New Roman" w:cs="Times New Roman"/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091109"/>
    <w:rPr>
      <w:rFonts w:ascii="Times New Roman" w:eastAsia="Times New Roman" w:hAnsi="Times New Roman" w:cs="Times New Roman"/>
      <w:sz w:val="28"/>
      <w:lang w:val="uk-UA"/>
    </w:rPr>
  </w:style>
  <w:style w:type="paragraph" w:styleId="2">
    <w:name w:val="Body Text 2"/>
    <w:basedOn w:val="a"/>
    <w:link w:val="20"/>
    <w:rsid w:val="00091109"/>
    <w:pPr>
      <w:jc w:val="both"/>
    </w:pPr>
    <w:rPr>
      <w:rFonts w:ascii="Times New Roman" w:eastAsia="Times New Roman" w:hAnsi="Times New Roman" w:cs="Times New Roman"/>
      <w:bCs/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091109"/>
    <w:rPr>
      <w:rFonts w:ascii="Times New Roman" w:eastAsia="Times New Roman" w:hAnsi="Times New Roman" w:cs="Times New Roman"/>
      <w:bCs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780</Words>
  <Characters>4451</Characters>
  <Application>Microsoft Macintosh Word</Application>
  <DocSecurity>0</DocSecurity>
  <Lines>37</Lines>
  <Paragraphs>10</Paragraphs>
  <ScaleCrop>false</ScaleCrop>
  <Company>CRVGP-F9DFF-YCR4X-D9GMM-9GQYB</Company>
  <LinksUpToDate>false</LinksUpToDate>
  <CharactersWithSpaces>5221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2014-02-05T01:55:00Z</dcterms:created>
  <dcterms:modified xsi:type="dcterms:W3CDTF">2014-02-05T01:55:00Z</dcterms:modified>
</cp:coreProperties>
</file>