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E8A" w:rsidRDefault="00E91E8A" w:rsidP="00E91E8A">
      <w:pPr>
        <w:pStyle w:val="40"/>
        <w:framePr w:w="8933" w:h="3372" w:hRule="exact" w:wrap="none" w:vAnchor="page" w:hAnchor="page" w:x="1587" w:y="12314"/>
        <w:shd w:val="clear" w:color="auto" w:fill="auto"/>
        <w:spacing w:before="0"/>
        <w:ind w:left="60" w:firstLine="420"/>
        <w:jc w:val="both"/>
      </w:pPr>
      <w:r>
        <w:rPr>
          <w:rStyle w:val="4Arial135pt0pt"/>
          <w:b/>
          <w:bCs/>
        </w:rPr>
        <w:t>Урок № 47</w:t>
      </w:r>
    </w:p>
    <w:p w:rsidR="00E91E8A" w:rsidRDefault="00E91E8A" w:rsidP="00E91E8A">
      <w:pPr>
        <w:pStyle w:val="40"/>
        <w:framePr w:w="8933" w:h="3372" w:hRule="exact" w:wrap="none" w:vAnchor="page" w:hAnchor="page" w:x="1587" w:y="12314"/>
        <w:shd w:val="clear" w:color="auto" w:fill="auto"/>
        <w:spacing w:before="0" w:after="207"/>
        <w:ind w:left="480" w:right="800"/>
      </w:pPr>
      <w:r>
        <w:rPr>
          <w:rStyle w:val="4Arial135pt0pt"/>
          <w:b/>
          <w:bCs/>
        </w:rPr>
        <w:t>ЗВ’ЯЗНЕ МОВЛЕННЯ. КОНТРОЛЬНИЙ ТВІР-РОЗДУМ ЗА П’ЄСОЮ І. КАРПЕНКА-КАРОГО «СТО ТИСЯЧ»</w:t>
      </w:r>
    </w:p>
    <w:p w:rsidR="00E91E8A" w:rsidRDefault="00E91E8A" w:rsidP="00E91E8A">
      <w:pPr>
        <w:pStyle w:val="21"/>
        <w:framePr w:w="8933" w:h="3372" w:hRule="exact" w:wrap="none" w:vAnchor="page" w:hAnchor="page" w:x="1587" w:y="12314"/>
        <w:shd w:val="clear" w:color="auto" w:fill="auto"/>
        <w:tabs>
          <w:tab w:val="left" w:pos="1774"/>
        </w:tabs>
        <w:spacing w:line="331" w:lineRule="exact"/>
        <w:ind w:left="480" w:hanging="4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вдосконалювати вміння школярів писати твори-роздуми</w:t>
      </w:r>
    </w:p>
    <w:p w:rsidR="00E91E8A" w:rsidRDefault="00E91E8A" w:rsidP="00E91E8A">
      <w:pPr>
        <w:pStyle w:val="21"/>
        <w:framePr w:w="8933" w:h="3372" w:hRule="exact" w:wrap="none" w:vAnchor="page" w:hAnchor="page" w:x="1587" w:y="12314"/>
        <w:shd w:val="clear" w:color="auto" w:fill="auto"/>
        <w:spacing w:line="331" w:lineRule="exact"/>
        <w:ind w:left="1740" w:right="20" w:firstLine="0"/>
        <w:jc w:val="both"/>
      </w:pPr>
      <w:r>
        <w:rPr>
          <w:rStyle w:val="14pt0pt"/>
        </w:rPr>
        <w:t>на запропоновану тематику, яке охоплює знання учнів знання учнів змісту вже вивчених програмових творів художньої літератури, зокрема п’єси І. Карпенка-Карого «Сто тисяч»; розвивати творчі здібності, спостережливість, логічне мислення, уміння зіставляти, узагальнювати,</w:t>
      </w:r>
    </w:p>
    <w:p w:rsidR="00E91E8A" w:rsidRDefault="00E91E8A" w:rsidP="00E91E8A">
      <w:pPr>
        <w:rPr>
          <w:sz w:val="2"/>
          <w:szCs w:val="2"/>
        </w:rPr>
        <w:sectPr w:rsidR="00E91E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E8A" w:rsidRDefault="00E91E8A" w:rsidP="00E91E8A">
      <w:pPr>
        <w:pStyle w:val="20"/>
        <w:framePr w:wrap="none" w:vAnchor="page" w:hAnchor="page" w:x="1571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360</w:t>
      </w:r>
    </w:p>
    <w:p w:rsidR="00E91E8A" w:rsidRDefault="00E91E8A" w:rsidP="00E91E8A">
      <w:pPr>
        <w:framePr w:wrap="none" w:vAnchor="page" w:hAnchor="page" w:x="5372" w:y="1182"/>
        <w:spacing w:line="220" w:lineRule="exact"/>
        <w:ind w:left="20"/>
      </w:pPr>
      <w:r>
        <w:t>Усі уроки української літератури у 8 класі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line="331" w:lineRule="exact"/>
        <w:ind w:left="1740" w:right="20" w:firstLine="0"/>
        <w:jc w:val="both"/>
      </w:pPr>
      <w:r>
        <w:rPr>
          <w:rStyle w:val="14pt0pt"/>
        </w:rPr>
        <w:t>робити власні висновки, обґрунтування; мотивувати свої судження; виховувати пошану до мистецтва літературно</w:t>
      </w:r>
      <w:r>
        <w:rPr>
          <w:rStyle w:val="14pt0pt"/>
        </w:rPr>
        <w:softHyphen/>
        <w:t>го слова, культури рідного краю; прищеплювати пунк</w:t>
      </w:r>
      <w:r>
        <w:rPr>
          <w:rStyle w:val="14pt0pt"/>
        </w:rPr>
        <w:softHyphen/>
        <w:t>туальність, інтерес до наслідків власної праці.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line="331" w:lineRule="exact"/>
        <w:ind w:left="500" w:hanging="380"/>
        <w:jc w:val="both"/>
      </w:pPr>
      <w:r>
        <w:rPr>
          <w:rStyle w:val="14pt0pt"/>
        </w:rPr>
        <w:t>Тип уроку: застосування знань і вмінь.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after="305" w:line="331" w:lineRule="exact"/>
        <w:ind w:left="1740" w:right="40" w:hanging="162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І. Карпенка-Карого, бібліотечка його художніх творів, таблиця «Вимоги щодо мовлення під час напи</w:t>
      </w:r>
      <w:r>
        <w:rPr>
          <w:rStyle w:val="14pt0pt"/>
        </w:rPr>
        <w:softHyphen/>
        <w:t>сання творчої роботи»; поради щодо написання твору- роздуму.</w:t>
      </w:r>
    </w:p>
    <w:p w:rsidR="00E91E8A" w:rsidRDefault="00E91E8A" w:rsidP="00E91E8A">
      <w:pPr>
        <w:pStyle w:val="60"/>
        <w:framePr w:w="8947" w:h="14030" w:hRule="exact" w:wrap="none" w:vAnchor="page" w:hAnchor="page" w:x="1580" w:y="1651"/>
        <w:shd w:val="clear" w:color="auto" w:fill="auto"/>
        <w:spacing w:before="0" w:after="176" w:line="250" w:lineRule="exact"/>
        <w:ind w:left="120" w:firstLine="380"/>
        <w:jc w:val="both"/>
      </w:pPr>
      <w:r>
        <w:rPr>
          <w:rStyle w:val="6125pt"/>
          <w:b/>
          <w:bCs/>
        </w:rPr>
        <w:t>ХІД УРОКУ</w:t>
      </w:r>
    </w:p>
    <w:p w:rsidR="00E91E8A" w:rsidRDefault="00E91E8A" w:rsidP="00E91E8A">
      <w:pPr>
        <w:pStyle w:val="23"/>
        <w:framePr w:w="8947" w:h="14030" w:hRule="exact" w:wrap="none" w:vAnchor="page" w:hAnchor="page" w:x="1580" w:y="1651"/>
        <w:numPr>
          <w:ilvl w:val="0"/>
          <w:numId w:val="3"/>
        </w:numPr>
        <w:shd w:val="clear" w:color="auto" w:fill="auto"/>
        <w:tabs>
          <w:tab w:val="left" w:pos="764"/>
        </w:tabs>
        <w:spacing w:after="172" w:line="270" w:lineRule="exact"/>
        <w:ind w:left="120" w:firstLine="380"/>
        <w:jc w:val="both"/>
      </w:pPr>
      <w:bookmarkStart w:id="0" w:name="bookmark354"/>
      <w:r>
        <w:rPr>
          <w:rStyle w:val="2Arial135pt0pt"/>
          <w:b/>
          <w:bCs/>
        </w:rPr>
        <w:t>Організаційний момент</w:t>
      </w:r>
      <w:bookmarkEnd w:id="0"/>
    </w:p>
    <w:p w:rsidR="00E91E8A" w:rsidRDefault="00E91E8A" w:rsidP="00E91E8A">
      <w:pPr>
        <w:pStyle w:val="23"/>
        <w:framePr w:w="8947" w:h="14030" w:hRule="exact" w:wrap="none" w:vAnchor="page" w:hAnchor="page" w:x="1580" w:y="1651"/>
        <w:numPr>
          <w:ilvl w:val="0"/>
          <w:numId w:val="3"/>
        </w:numPr>
        <w:shd w:val="clear" w:color="auto" w:fill="auto"/>
        <w:tabs>
          <w:tab w:val="left" w:pos="841"/>
        </w:tabs>
        <w:spacing w:after="52" w:line="270" w:lineRule="exact"/>
        <w:ind w:left="120" w:firstLine="380"/>
        <w:jc w:val="both"/>
      </w:pPr>
      <w:bookmarkStart w:id="1" w:name="bookmark355"/>
      <w:r>
        <w:rPr>
          <w:rStyle w:val="2Arial135pt0pt"/>
          <w:b/>
          <w:bCs/>
        </w:rPr>
        <w:t>Актуалізація опорних знань.</w:t>
      </w:r>
      <w:bookmarkEnd w:id="1"/>
    </w:p>
    <w:p w:rsidR="00E91E8A" w:rsidRDefault="00E91E8A" w:rsidP="00E91E8A">
      <w:pPr>
        <w:pStyle w:val="40"/>
        <w:framePr w:w="8947" w:h="14030" w:hRule="exact" w:wrap="none" w:vAnchor="page" w:hAnchor="page" w:x="1580" w:y="1651"/>
        <w:shd w:val="clear" w:color="auto" w:fill="auto"/>
        <w:spacing w:before="0" w:after="3" w:line="270" w:lineRule="exact"/>
        <w:ind w:left="120" w:firstLine="380"/>
        <w:jc w:val="both"/>
      </w:pPr>
      <w:r>
        <w:rPr>
          <w:rStyle w:val="4Arial135pt0pt"/>
          <w:b/>
          <w:bCs/>
        </w:rPr>
        <w:t>Бесіда за питаннями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500" w:hanging="380"/>
        <w:jc w:val="both"/>
      </w:pPr>
      <w:r>
        <w:rPr>
          <w:rStyle w:val="14pt0pt"/>
        </w:rPr>
        <w:t>Для чого суспільству потрібні гроші?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500" w:hanging="380"/>
        <w:jc w:val="both"/>
      </w:pPr>
      <w:r>
        <w:rPr>
          <w:rStyle w:val="14pt0pt"/>
        </w:rPr>
        <w:t>Чому гроші іноді негативно впливають на людську особистість?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500" w:hanging="380"/>
        <w:jc w:val="both"/>
      </w:pPr>
      <w:r>
        <w:rPr>
          <w:rStyle w:val="14pt0pt"/>
        </w:rPr>
        <w:t>Яке значення мають гроші в житті Герасима Калитки?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500" w:right="40" w:hanging="380"/>
        <w:jc w:val="both"/>
      </w:pPr>
      <w:r>
        <w:rPr>
          <w:rStyle w:val="14pt0pt"/>
        </w:rPr>
        <w:t>Чи могли б ви пожертвувати своїми грошима заради інших? Від</w:t>
      </w:r>
      <w:r>
        <w:rPr>
          <w:rStyle w:val="14pt0pt"/>
        </w:rPr>
        <w:softHyphen/>
        <w:t>повідь вмотивуйте.</w:t>
      </w:r>
    </w:p>
    <w:p w:rsidR="00E91E8A" w:rsidRDefault="00E91E8A" w:rsidP="00E91E8A">
      <w:pPr>
        <w:pStyle w:val="80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500" w:right="40"/>
      </w:pPr>
      <w:r>
        <w:rPr>
          <w:rStyle w:val="814pt0pt"/>
        </w:rPr>
        <w:t xml:space="preserve">Які цінності в житті людини є крім грошей, багатства, землі? </w:t>
      </w:r>
      <w:r>
        <w:rPr>
          <w:rStyle w:val="812pt0pt"/>
          <w:i/>
          <w:iCs/>
        </w:rPr>
        <w:t>(Жит</w:t>
      </w:r>
      <w:r>
        <w:rPr>
          <w:rStyle w:val="812pt0pt"/>
          <w:i/>
          <w:iCs/>
        </w:rPr>
        <w:softHyphen/>
        <w:t>тя, здоров’я, благополуччя, добробут, щирість, доброта, чемність, повага, родинний затишок, повага до оточуючих, взаєморозуміння)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500" w:hanging="380"/>
        <w:jc w:val="both"/>
      </w:pPr>
      <w:r>
        <w:rPr>
          <w:rStyle w:val="14pt0pt"/>
        </w:rPr>
        <w:t>Через що людина помиляється у визначенні життєвих цінностей?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500" w:hanging="380"/>
        <w:jc w:val="both"/>
      </w:pPr>
      <w:r>
        <w:rPr>
          <w:rStyle w:val="14pt0pt"/>
        </w:rPr>
        <w:t>Чого вчить вам п’єса І. Карпенка-Карого «Сто тисяч»?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500" w:right="40" w:hanging="380"/>
        <w:jc w:val="both"/>
      </w:pPr>
      <w:r>
        <w:rPr>
          <w:rStyle w:val="14pt0pt"/>
        </w:rPr>
        <w:t>Як прислів’я «Не май сто рублів, а одного друга» співзвучне за змістом з твором «Сто тисяч»?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408"/>
        </w:tabs>
        <w:spacing w:after="289" w:line="331" w:lineRule="exact"/>
        <w:ind w:left="500" w:right="40" w:hanging="380"/>
        <w:jc w:val="both"/>
      </w:pPr>
      <w:r>
        <w:rPr>
          <w:rStyle w:val="14pt0pt"/>
        </w:rPr>
        <w:t>Чому гроші — це одвічна проблема суспільства? Відповідь вмоти</w:t>
      </w:r>
      <w:r>
        <w:rPr>
          <w:rStyle w:val="14pt0pt"/>
        </w:rPr>
        <w:softHyphen/>
        <w:t>вуйте.</w:t>
      </w:r>
    </w:p>
    <w:p w:rsidR="00E91E8A" w:rsidRDefault="00E91E8A" w:rsidP="00E91E8A">
      <w:pPr>
        <w:pStyle w:val="23"/>
        <w:framePr w:w="8947" w:h="14030" w:hRule="exact" w:wrap="none" w:vAnchor="page" w:hAnchor="page" w:x="1580" w:y="1651"/>
        <w:numPr>
          <w:ilvl w:val="0"/>
          <w:numId w:val="3"/>
        </w:numPr>
        <w:shd w:val="clear" w:color="auto" w:fill="auto"/>
        <w:tabs>
          <w:tab w:val="left" w:pos="946"/>
        </w:tabs>
        <w:spacing w:after="52" w:line="270" w:lineRule="exact"/>
        <w:ind w:left="120" w:firstLine="380"/>
        <w:jc w:val="both"/>
      </w:pPr>
      <w:bookmarkStart w:id="2" w:name="bookmark356"/>
      <w:r>
        <w:rPr>
          <w:rStyle w:val="2Arial135pt0pt"/>
          <w:b/>
          <w:bCs/>
        </w:rPr>
        <w:t>Оголошення теми, мети уроку.</w:t>
      </w:r>
      <w:bookmarkEnd w:id="2"/>
    </w:p>
    <w:p w:rsidR="00E91E8A" w:rsidRDefault="00E91E8A" w:rsidP="00E91E8A">
      <w:pPr>
        <w:pStyle w:val="40"/>
        <w:framePr w:w="8947" w:h="14030" w:hRule="exact" w:wrap="none" w:vAnchor="page" w:hAnchor="page" w:x="1580" w:y="1651"/>
        <w:shd w:val="clear" w:color="auto" w:fill="auto"/>
        <w:spacing w:before="0" w:after="176" w:line="270" w:lineRule="exact"/>
        <w:ind w:left="120" w:firstLine="3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E91E8A" w:rsidRDefault="00E91E8A" w:rsidP="00E91E8A">
      <w:pPr>
        <w:pStyle w:val="23"/>
        <w:framePr w:w="8947" w:h="14030" w:hRule="exact" w:wrap="none" w:vAnchor="page" w:hAnchor="page" w:x="1580" w:y="1651"/>
        <w:numPr>
          <w:ilvl w:val="0"/>
          <w:numId w:val="3"/>
        </w:numPr>
        <w:shd w:val="clear" w:color="auto" w:fill="auto"/>
        <w:tabs>
          <w:tab w:val="left" w:pos="937"/>
        </w:tabs>
        <w:spacing w:after="192" w:line="270" w:lineRule="exact"/>
        <w:ind w:left="120" w:firstLine="380"/>
        <w:jc w:val="both"/>
      </w:pPr>
      <w:bookmarkStart w:id="3" w:name="bookmark357"/>
      <w:r>
        <w:rPr>
          <w:rStyle w:val="2Arial135pt0pt"/>
          <w:b/>
          <w:bCs/>
        </w:rPr>
        <w:t>Основний зміст уроку</w:t>
      </w:r>
      <w:bookmarkEnd w:id="3"/>
    </w:p>
    <w:p w:rsidR="00E91E8A" w:rsidRDefault="00E91E8A" w:rsidP="00E91E8A">
      <w:pPr>
        <w:pStyle w:val="60"/>
        <w:framePr w:w="8947" w:h="14030" w:hRule="exact" w:wrap="none" w:vAnchor="page" w:hAnchor="page" w:x="1580" w:y="1651"/>
        <w:numPr>
          <w:ilvl w:val="0"/>
          <w:numId w:val="4"/>
        </w:numPr>
        <w:shd w:val="clear" w:color="auto" w:fill="auto"/>
        <w:tabs>
          <w:tab w:val="left" w:pos="774"/>
        </w:tabs>
        <w:spacing w:before="0" w:after="7" w:line="250" w:lineRule="exact"/>
        <w:ind w:left="120" w:firstLine="380"/>
        <w:jc w:val="both"/>
      </w:pPr>
      <w:r>
        <w:rPr>
          <w:rStyle w:val="6125pt"/>
          <w:b/>
          <w:bCs/>
        </w:rPr>
        <w:t>Підготовча робота до написання твору-роздуму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1"/>
          <w:numId w:val="4"/>
        </w:numPr>
        <w:shd w:val="clear" w:color="auto" w:fill="auto"/>
        <w:tabs>
          <w:tab w:val="left" w:pos="634"/>
        </w:tabs>
        <w:spacing w:line="331" w:lineRule="exact"/>
        <w:ind w:left="500" w:hanging="380"/>
        <w:jc w:val="both"/>
      </w:pPr>
      <w:r>
        <w:rPr>
          <w:rStyle w:val="14pt0pt"/>
        </w:rPr>
        <w:t>Вступне слово вчителя.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line="331" w:lineRule="exact"/>
        <w:ind w:left="120" w:right="40" w:firstLine="380"/>
        <w:jc w:val="both"/>
      </w:pPr>
      <w:r>
        <w:rPr>
          <w:rStyle w:val="14pt0pt"/>
        </w:rPr>
        <w:t>Важливою рисою творчої роботи є її конкретність, тому, пишучи твір на літературну тему, варто розкривати її не загальними фразами, а заглиблюватися в аналіз епізодів з художнього твору, аргументува</w:t>
      </w:r>
      <w:r>
        <w:rPr>
          <w:rStyle w:val="14pt0pt"/>
        </w:rPr>
        <w:softHyphen/>
        <w:t>ти свої думки. Конкретності твору завжди надають і цитати. Цитат у письмовій роботі має бути небагато, вони повинні бути невеликі, чіткі за змістом і тісно пов’язані з викладом думок.</w:t>
      </w:r>
    </w:p>
    <w:p w:rsidR="00E91E8A" w:rsidRDefault="00E91E8A" w:rsidP="00E91E8A">
      <w:pPr>
        <w:rPr>
          <w:sz w:val="2"/>
          <w:szCs w:val="2"/>
        </w:rPr>
        <w:sectPr w:rsidR="00E91E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E8A" w:rsidRDefault="00E91E8A" w:rsidP="00E91E8A">
      <w:pPr>
        <w:framePr w:wrap="none" w:vAnchor="page" w:hAnchor="page" w:x="1561" w:y="1167"/>
        <w:spacing w:line="220" w:lineRule="exact"/>
        <w:ind w:left="20"/>
      </w:pPr>
      <w:r>
        <w:lastRenderedPageBreak/>
        <w:t>Національна драма. З української прози</w:t>
      </w:r>
    </w:p>
    <w:p w:rsidR="00E91E8A" w:rsidRDefault="00E91E8A" w:rsidP="00E91E8A">
      <w:pPr>
        <w:pStyle w:val="20"/>
        <w:framePr w:wrap="none" w:vAnchor="page" w:hAnchor="page" w:x="10057" w:y="1149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361</w:t>
      </w:r>
    </w:p>
    <w:p w:rsidR="00E91E8A" w:rsidRDefault="00E91E8A" w:rsidP="00E91E8A">
      <w:pPr>
        <w:pStyle w:val="21"/>
        <w:framePr w:w="8957" w:h="2822" w:hRule="exact" w:wrap="none" w:vAnchor="page" w:hAnchor="page" w:x="1575" w:y="1640"/>
        <w:shd w:val="clear" w:color="auto" w:fill="auto"/>
        <w:spacing w:line="346" w:lineRule="exact"/>
        <w:ind w:left="80" w:right="20" w:firstLine="400"/>
        <w:jc w:val="both"/>
      </w:pPr>
      <w:r>
        <w:rPr>
          <w:rStyle w:val="14pt0pt"/>
        </w:rPr>
        <w:t>У творчій письмовій роботі необхідно показати своє вміння ви</w:t>
      </w:r>
      <w:r>
        <w:rPr>
          <w:rStyle w:val="14pt0pt"/>
        </w:rPr>
        <w:softHyphen/>
        <w:t>словлювати власне ставлення до прочитаної книги, робити узагаль</w:t>
      </w:r>
      <w:r>
        <w:rPr>
          <w:rStyle w:val="14pt0pt"/>
        </w:rPr>
        <w:softHyphen/>
        <w:t>нення і світоглядні висновки із запропонованої теми. Слід розповісти, що схвилювало, викликало роздуми про життя, які загальнолюдські проблеми порушив митець, яке виховне значення має прочитана книга.</w:t>
      </w:r>
    </w:p>
    <w:p w:rsidR="00E91E8A" w:rsidRDefault="00E91E8A" w:rsidP="00E91E8A">
      <w:pPr>
        <w:pStyle w:val="21"/>
        <w:framePr w:w="8957" w:h="2822" w:hRule="exact" w:wrap="none" w:vAnchor="page" w:hAnchor="page" w:x="1575" w:y="1640"/>
        <w:numPr>
          <w:ilvl w:val="1"/>
          <w:numId w:val="4"/>
        </w:numPr>
        <w:shd w:val="clear" w:color="auto" w:fill="auto"/>
        <w:tabs>
          <w:tab w:val="left" w:pos="594"/>
        </w:tabs>
        <w:spacing w:line="346" w:lineRule="exact"/>
        <w:ind w:left="480" w:right="20" w:hanging="400"/>
      </w:pPr>
      <w:r>
        <w:rPr>
          <w:rStyle w:val="14pt0pt"/>
        </w:rPr>
        <w:t>Таблиця «Вимоги щодо мовлення під час написання творчої ро</w:t>
      </w:r>
      <w:r>
        <w:rPr>
          <w:rStyle w:val="14pt0pt"/>
        </w:rPr>
        <w:softHyphen/>
        <w:t>боти».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5"/>
        <w:gridCol w:w="6538"/>
      </w:tblGrid>
      <w:tr w:rsidR="00E91E8A" w:rsidTr="00513A06">
        <w:trPr>
          <w:trHeight w:hRule="exact" w:val="638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74" w:lineRule="exact"/>
              <w:ind w:left="400" w:firstLine="0"/>
            </w:pPr>
            <w:r>
              <w:rPr>
                <w:rStyle w:val="115pt0pt"/>
              </w:rPr>
              <w:t>Яким повинно бути мовлення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115pt0pt"/>
              </w:rPr>
              <w:t>Правила мовлення, яких потрібно дотримуватися</w:t>
            </w:r>
          </w:p>
        </w:tc>
      </w:tr>
      <w:tr w:rsidR="00E91E8A" w:rsidTr="00513A06">
        <w:trPr>
          <w:trHeight w:hRule="exact" w:val="629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100" w:firstLine="0"/>
            </w:pPr>
            <w:r>
              <w:rPr>
                <w:rStyle w:val="12pt0pt0"/>
              </w:rPr>
              <w:t>1. Змістовним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74" w:lineRule="exact"/>
              <w:ind w:left="80" w:firstLine="0"/>
            </w:pPr>
            <w:r>
              <w:rPr>
                <w:rStyle w:val="12pt0pt0"/>
              </w:rPr>
              <w:t>Підпорядковуйте своє висловлювання темі, основній думці, не пишіть зайвого</w:t>
            </w:r>
          </w:p>
        </w:tc>
      </w:tr>
      <w:tr w:rsidR="00E91E8A" w:rsidTr="00513A06">
        <w:trPr>
          <w:trHeight w:hRule="exact" w:val="355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100" w:firstLine="0"/>
            </w:pPr>
            <w:r>
              <w:rPr>
                <w:rStyle w:val="12pt0pt0"/>
              </w:rPr>
              <w:t>2. Послідовним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80" w:firstLine="0"/>
            </w:pPr>
            <w:r>
              <w:rPr>
                <w:rStyle w:val="12pt0pt0"/>
              </w:rPr>
              <w:t>Стежте за порядком викладу думок</w:t>
            </w:r>
          </w:p>
        </w:tc>
      </w:tr>
      <w:tr w:rsidR="00E91E8A" w:rsidTr="00513A06">
        <w:trPr>
          <w:trHeight w:hRule="exact" w:val="629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100" w:firstLine="0"/>
            </w:pPr>
            <w:r>
              <w:rPr>
                <w:rStyle w:val="12pt0pt0"/>
              </w:rPr>
              <w:t>3. Багатим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78" w:lineRule="exact"/>
              <w:ind w:left="80" w:firstLine="0"/>
            </w:pPr>
            <w:r>
              <w:rPr>
                <w:rStyle w:val="12pt0pt0"/>
              </w:rPr>
              <w:t>Уживайте різноманітні слова і речення: намагайтесь не повторювати тих самих слів і однакових речень</w:t>
            </w:r>
          </w:p>
        </w:tc>
      </w:tr>
      <w:tr w:rsidR="00E91E8A" w:rsidTr="00513A06">
        <w:trPr>
          <w:trHeight w:hRule="exact" w:val="35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100" w:firstLine="0"/>
            </w:pPr>
            <w:r>
              <w:rPr>
                <w:rStyle w:val="12pt0pt0"/>
              </w:rPr>
              <w:t>4. Точним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80" w:firstLine="0"/>
            </w:pPr>
            <w:r>
              <w:rPr>
                <w:rStyle w:val="12pt0pt0"/>
              </w:rPr>
              <w:t>Використовуйте найбільш точні слова</w:t>
            </w:r>
          </w:p>
        </w:tc>
      </w:tr>
      <w:tr w:rsidR="00E91E8A" w:rsidTr="00513A06">
        <w:trPr>
          <w:trHeight w:hRule="exact" w:val="629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100" w:firstLine="0"/>
            </w:pPr>
            <w:r>
              <w:rPr>
                <w:rStyle w:val="12pt0pt0"/>
              </w:rPr>
              <w:t>5. Виразним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74" w:lineRule="exact"/>
              <w:ind w:left="80" w:firstLine="0"/>
            </w:pPr>
            <w:r>
              <w:rPr>
                <w:rStyle w:val="12pt0pt0"/>
              </w:rPr>
              <w:t>Добирайте слова і вирази, які найбільш яскраво пере</w:t>
            </w:r>
            <w:r>
              <w:rPr>
                <w:rStyle w:val="12pt0pt0"/>
              </w:rPr>
              <w:softHyphen/>
              <w:t>дають основну думку</w:t>
            </w:r>
          </w:p>
        </w:tc>
      </w:tr>
      <w:tr w:rsidR="00E91E8A" w:rsidTr="00513A06">
        <w:trPr>
          <w:trHeight w:hRule="exact" w:val="643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40" w:lineRule="exact"/>
              <w:ind w:left="100" w:firstLine="0"/>
            </w:pPr>
            <w:r>
              <w:rPr>
                <w:rStyle w:val="12pt0pt0"/>
              </w:rPr>
              <w:t>6. Правильним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33" w:h="3874" w:wrap="none" w:vAnchor="page" w:hAnchor="page" w:x="1585" w:y="4638"/>
              <w:shd w:val="clear" w:color="auto" w:fill="auto"/>
              <w:spacing w:line="278" w:lineRule="exact"/>
              <w:ind w:left="80" w:firstLine="0"/>
            </w:pPr>
            <w:r>
              <w:rPr>
                <w:rStyle w:val="12pt0pt0"/>
              </w:rPr>
              <w:t>Грамотно пишіть слова, правильно будуйте речення, зазначайте розділові знаки</w:t>
            </w:r>
          </w:p>
        </w:tc>
      </w:tr>
    </w:tbl>
    <w:p w:rsidR="00E91E8A" w:rsidRDefault="00E91E8A" w:rsidP="00E91E8A">
      <w:pPr>
        <w:pStyle w:val="25"/>
        <w:framePr w:wrap="none" w:vAnchor="page" w:hAnchor="page" w:x="1763" w:y="8648"/>
        <w:shd w:val="clear" w:color="auto" w:fill="auto"/>
        <w:spacing w:line="280" w:lineRule="exact"/>
        <w:jc w:val="left"/>
      </w:pPr>
      <w:r>
        <w:rPr>
          <w:rStyle w:val="2125pt0pt"/>
        </w:rPr>
        <w:t xml:space="preserve">1.3. </w:t>
      </w:r>
      <w:r>
        <w:rPr>
          <w:rStyle w:val="214pt0pt"/>
        </w:rPr>
        <w:t>Інформація про роздуми як тип мовлення.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7"/>
        <w:gridCol w:w="2232"/>
        <w:gridCol w:w="2232"/>
        <w:gridCol w:w="2242"/>
      </w:tblGrid>
      <w:tr w:rsidR="00E91E8A" w:rsidTr="00513A06">
        <w:trPr>
          <w:trHeight w:hRule="exact" w:val="917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12pt0pt0"/>
              </w:rPr>
              <w:t>Тип мовлення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40" w:lineRule="exact"/>
              <w:ind w:firstLine="0"/>
              <w:jc w:val="both"/>
            </w:pPr>
            <w:r>
              <w:rPr>
                <w:rStyle w:val="12pt0pt0"/>
              </w:rPr>
              <w:t>Основна функція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12pt0pt0"/>
              </w:rPr>
              <w:t>На яке питання дається відповідь у висловлюванні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12pt0pt0"/>
              </w:rPr>
              <w:t>Будова вислов</w:t>
            </w:r>
            <w:r>
              <w:rPr>
                <w:rStyle w:val="12pt0pt0"/>
              </w:rPr>
              <w:softHyphen/>
              <w:t>лювання</w:t>
            </w:r>
          </w:p>
        </w:tc>
      </w:tr>
      <w:tr w:rsidR="00E91E8A" w:rsidTr="00513A06">
        <w:trPr>
          <w:trHeight w:hRule="exact" w:val="965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12pt0pt0"/>
              </w:rPr>
              <w:t>Роздуми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12pt0pt0"/>
              </w:rPr>
              <w:t>Доведення або пояснення чогось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12pt0pt0"/>
              </w:rPr>
              <w:t>Чому предмет чи особа такі? Які причини подій?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E8A" w:rsidRDefault="00E91E8A" w:rsidP="00513A06">
            <w:pPr>
              <w:pStyle w:val="21"/>
              <w:framePr w:w="8942" w:h="1882" w:wrap="none" w:vAnchor="page" w:hAnchor="page" w:x="1585" w:y="9174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12pt0pt0"/>
              </w:rPr>
              <w:t>Теза, аргумент, висновки</w:t>
            </w:r>
          </w:p>
        </w:tc>
      </w:tr>
    </w:tbl>
    <w:p w:rsidR="00E91E8A" w:rsidRDefault="00E91E8A" w:rsidP="00E91E8A">
      <w:pPr>
        <w:pStyle w:val="21"/>
        <w:framePr w:w="8957" w:h="4549" w:hRule="exact" w:wrap="none" w:vAnchor="page" w:hAnchor="page" w:x="1575" w:y="11139"/>
        <w:shd w:val="clear" w:color="auto" w:fill="auto"/>
        <w:tabs>
          <w:tab w:val="left" w:pos="872"/>
        </w:tabs>
        <w:spacing w:line="346" w:lineRule="exact"/>
        <w:ind w:left="80" w:right="20" w:firstLine="400"/>
        <w:jc w:val="both"/>
      </w:pPr>
      <w:r>
        <w:rPr>
          <w:rStyle w:val="14pt0pt"/>
        </w:rPr>
        <w:t>У</w:t>
      </w:r>
      <w:r>
        <w:rPr>
          <w:rStyle w:val="14pt0pt"/>
        </w:rPr>
        <w:tab/>
        <w:t>творі-роздумі теза, як правило, міститься на початку вислов</w:t>
      </w:r>
      <w:r>
        <w:rPr>
          <w:rStyle w:val="14pt0pt"/>
        </w:rPr>
        <w:softHyphen/>
        <w:t>лювання. Але іноді перед нею ще буває невеликий вступ. Тому треба бути уважними, формулюючи основну думку.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shd w:val="clear" w:color="auto" w:fill="auto"/>
        <w:spacing w:line="346" w:lineRule="exact"/>
        <w:ind w:left="80" w:right="20" w:firstLine="400"/>
        <w:jc w:val="both"/>
      </w:pPr>
      <w:r>
        <w:rPr>
          <w:rStyle w:val="14pt0pt"/>
        </w:rPr>
        <w:t>В роздумі мовиться про причини ознак і подій. Речення перебува</w:t>
      </w:r>
      <w:r>
        <w:rPr>
          <w:rStyle w:val="14pt0pt"/>
        </w:rPr>
        <w:softHyphen/>
        <w:t>ють у відношеннях причини і наслідку (чи обґрунтування, пояснення думки, висловленої в іншому реченні).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numPr>
          <w:ilvl w:val="0"/>
          <w:numId w:val="2"/>
        </w:numPr>
        <w:shd w:val="clear" w:color="auto" w:fill="auto"/>
        <w:tabs>
          <w:tab w:val="left" w:pos="589"/>
        </w:tabs>
        <w:spacing w:line="346" w:lineRule="exact"/>
        <w:ind w:left="480" w:hanging="400"/>
      </w:pPr>
      <w:r>
        <w:rPr>
          <w:rStyle w:val="14pt0pt"/>
        </w:rPr>
        <w:t>Поради щодо написання твору-роздуму.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numPr>
          <w:ilvl w:val="0"/>
          <w:numId w:val="1"/>
        </w:numPr>
        <w:shd w:val="clear" w:color="auto" w:fill="auto"/>
        <w:tabs>
          <w:tab w:val="left" w:pos="382"/>
        </w:tabs>
        <w:spacing w:line="346" w:lineRule="exact"/>
        <w:ind w:left="480" w:hanging="400"/>
      </w:pPr>
      <w:r>
        <w:rPr>
          <w:rStyle w:val="14pt0pt"/>
        </w:rPr>
        <w:t>Зрозумійте, осмисліть тему майбутнього твору-роздуму.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numPr>
          <w:ilvl w:val="0"/>
          <w:numId w:val="1"/>
        </w:numPr>
        <w:shd w:val="clear" w:color="auto" w:fill="auto"/>
        <w:tabs>
          <w:tab w:val="left" w:pos="382"/>
        </w:tabs>
        <w:spacing w:line="346" w:lineRule="exact"/>
        <w:ind w:left="480" w:hanging="400"/>
      </w:pPr>
      <w:r>
        <w:rPr>
          <w:rStyle w:val="14pt0pt"/>
        </w:rPr>
        <w:t>На підставі заголовку до твору визначте його проблему.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shd w:val="clear" w:color="auto" w:fill="auto"/>
        <w:spacing w:line="346" w:lineRule="exact"/>
        <w:ind w:left="80" w:firstLine="400"/>
        <w:jc w:val="both"/>
      </w:pPr>
      <w:r>
        <w:rPr>
          <w:rStyle w:val="14pt0pt"/>
        </w:rPr>
        <w:t>Це й буде зміст роботи: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numPr>
          <w:ilvl w:val="0"/>
          <w:numId w:val="1"/>
        </w:numPr>
        <w:shd w:val="clear" w:color="auto" w:fill="auto"/>
        <w:tabs>
          <w:tab w:val="left" w:pos="387"/>
        </w:tabs>
        <w:spacing w:line="346" w:lineRule="exact"/>
        <w:ind w:left="480" w:hanging="400"/>
      </w:pPr>
      <w:r>
        <w:rPr>
          <w:rStyle w:val="14pt0pt"/>
        </w:rPr>
        <w:t>Сформулюйте тезу, яка б відображала основну думку твору.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numPr>
          <w:ilvl w:val="0"/>
          <w:numId w:val="1"/>
        </w:numPr>
        <w:shd w:val="clear" w:color="auto" w:fill="auto"/>
        <w:tabs>
          <w:tab w:val="left" w:pos="382"/>
        </w:tabs>
        <w:spacing w:line="346" w:lineRule="exact"/>
        <w:ind w:left="480" w:hanging="400"/>
      </w:pPr>
      <w:r>
        <w:rPr>
          <w:rStyle w:val="14pt0pt"/>
        </w:rPr>
        <w:t>Проілюструйте тезу необхідними прикладами або доказами.</w:t>
      </w:r>
    </w:p>
    <w:p w:rsidR="00E91E8A" w:rsidRDefault="00E91E8A" w:rsidP="00E91E8A">
      <w:pPr>
        <w:pStyle w:val="21"/>
        <w:framePr w:w="8957" w:h="4549" w:hRule="exact" w:wrap="none" w:vAnchor="page" w:hAnchor="page" w:x="1575" w:y="11139"/>
        <w:numPr>
          <w:ilvl w:val="0"/>
          <w:numId w:val="1"/>
        </w:numPr>
        <w:shd w:val="clear" w:color="auto" w:fill="auto"/>
        <w:tabs>
          <w:tab w:val="left" w:pos="382"/>
        </w:tabs>
        <w:spacing w:line="346" w:lineRule="exact"/>
        <w:ind w:left="480" w:hanging="400"/>
      </w:pPr>
      <w:r>
        <w:rPr>
          <w:rStyle w:val="14pt0pt"/>
        </w:rPr>
        <w:t xml:space="preserve">З’ясуйте послідовність наведення аргументів </w:t>
      </w:r>
      <w:r>
        <w:rPr>
          <w:rStyle w:val="12pt0pt"/>
        </w:rPr>
        <w:t>(доказів).</w:t>
      </w:r>
    </w:p>
    <w:p w:rsidR="00E91E8A" w:rsidRDefault="00E91E8A" w:rsidP="00E91E8A">
      <w:pPr>
        <w:rPr>
          <w:sz w:val="2"/>
          <w:szCs w:val="2"/>
        </w:rPr>
        <w:sectPr w:rsidR="00E91E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E8A" w:rsidRDefault="00E91E8A" w:rsidP="00E91E8A">
      <w:pPr>
        <w:pStyle w:val="20"/>
        <w:framePr w:wrap="none" w:vAnchor="page" w:hAnchor="page" w:x="1571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362</w:t>
      </w:r>
    </w:p>
    <w:p w:rsidR="00E91E8A" w:rsidRDefault="00E91E8A" w:rsidP="00E91E8A">
      <w:pPr>
        <w:framePr w:wrap="none" w:vAnchor="page" w:hAnchor="page" w:x="5372" w:y="1182"/>
        <w:spacing w:line="220" w:lineRule="exact"/>
        <w:ind w:left="20"/>
      </w:pPr>
      <w:r>
        <w:t>Усі уроки української літератури у 8 класі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68"/>
        </w:tabs>
        <w:spacing w:line="331" w:lineRule="exact"/>
        <w:ind w:left="480" w:right="20" w:hanging="400"/>
        <w:jc w:val="both"/>
      </w:pPr>
      <w:r>
        <w:rPr>
          <w:rStyle w:val="14pt0pt"/>
        </w:rPr>
        <w:t>Уживайте вставні слова і словосполучення: на мою думку, до ре</w:t>
      </w:r>
      <w:r>
        <w:rPr>
          <w:rStyle w:val="14pt0pt"/>
        </w:rPr>
        <w:softHyphen/>
        <w:t>чі, на жаль, по-моєму, отже, наприклад, таким чином; речення: «Я вважаю», «Мені здається», які виступають засобами зв’язку між частинами роздуму.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78"/>
        </w:tabs>
        <w:spacing w:line="331" w:lineRule="exact"/>
        <w:ind w:left="480" w:right="20" w:hanging="400"/>
        <w:jc w:val="both"/>
      </w:pPr>
      <w:r>
        <w:rPr>
          <w:rStyle w:val="14pt0pt"/>
        </w:rPr>
        <w:t>Висновки, аргументи (докази) намагайтеся виділяти в окремі аб</w:t>
      </w:r>
      <w:r>
        <w:rPr>
          <w:rStyle w:val="14pt0pt"/>
        </w:rPr>
        <w:softHyphen/>
        <w:t>заци.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78"/>
        </w:tabs>
        <w:spacing w:line="331" w:lineRule="exact"/>
        <w:ind w:left="480" w:hanging="400"/>
        <w:jc w:val="both"/>
      </w:pPr>
      <w:r>
        <w:rPr>
          <w:rStyle w:val="14pt0pt"/>
        </w:rPr>
        <w:t>Перевірте написання, виправте помилки.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2"/>
        </w:numPr>
        <w:shd w:val="clear" w:color="auto" w:fill="auto"/>
        <w:tabs>
          <w:tab w:val="left" w:pos="574"/>
        </w:tabs>
        <w:spacing w:line="331" w:lineRule="exact"/>
        <w:ind w:left="480" w:hanging="400"/>
        <w:jc w:val="both"/>
      </w:pPr>
      <w:r>
        <w:rPr>
          <w:rStyle w:val="14pt0pt"/>
        </w:rPr>
        <w:t>Додатковий матеріал.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Основна частина твору — це безпосереднє розкриття теми. Не слід забувати, що назва твору лейтмотивом проходить через увесь текст, ло</w:t>
      </w:r>
      <w:r>
        <w:rPr>
          <w:rStyle w:val="14pt0pt"/>
        </w:rPr>
        <w:softHyphen/>
        <w:t>гіка мислення учня повинна розвиватися від конкретної деталі до уза</w:t>
      </w:r>
      <w:r>
        <w:rPr>
          <w:rStyle w:val="14pt0pt"/>
        </w:rPr>
        <w:softHyphen/>
        <w:t>гальнення або навпаки — від загального до конкретного.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after="120" w:line="331" w:lineRule="exact"/>
        <w:ind w:left="80" w:right="20" w:firstLine="400"/>
        <w:jc w:val="both"/>
      </w:pPr>
      <w:r>
        <w:rPr>
          <w:rStyle w:val="14pt0pt"/>
        </w:rPr>
        <w:t>Вступ і висновки можуть бути меншими за обсягом, але не мож</w:t>
      </w:r>
      <w:r>
        <w:rPr>
          <w:rStyle w:val="14pt0pt"/>
        </w:rPr>
        <w:softHyphen/>
        <w:t>на скорочувати основну частину, бо тоді розкриття теми твору не бу</w:t>
      </w:r>
      <w:r>
        <w:rPr>
          <w:rStyle w:val="14pt0pt"/>
        </w:rPr>
        <w:softHyphen/>
        <w:t>де достатнім.</w:t>
      </w:r>
    </w:p>
    <w:p w:rsidR="00E91E8A" w:rsidRDefault="00E91E8A" w:rsidP="00E91E8A">
      <w:pPr>
        <w:pStyle w:val="60"/>
        <w:framePr w:w="8947" w:h="14030" w:hRule="exact" w:wrap="none" w:vAnchor="page" w:hAnchor="page" w:x="1580" w:y="1651"/>
        <w:numPr>
          <w:ilvl w:val="0"/>
          <w:numId w:val="4"/>
        </w:numPr>
        <w:shd w:val="clear" w:color="auto" w:fill="auto"/>
        <w:tabs>
          <w:tab w:val="left" w:pos="778"/>
        </w:tabs>
        <w:spacing w:before="0" w:after="0" w:line="331" w:lineRule="exact"/>
        <w:ind w:left="480" w:right="1200"/>
      </w:pPr>
      <w:r>
        <w:rPr>
          <w:rStyle w:val="6125pt"/>
          <w:b/>
          <w:bCs/>
        </w:rPr>
        <w:t>Перелік тем, запропонованих для написання контрольного твору-роздуму за п’єсою І. Карпенка-Карого «Сто тисяч»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«Чи заспокоївся б Герасим Калитка після придбання землі Смок</w:t>
      </w:r>
      <w:r>
        <w:rPr>
          <w:rStyle w:val="14pt0pt"/>
        </w:rPr>
        <w:softHyphen/>
        <w:t>винова?»;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«Яким я уявляю майбутнє Романа?»;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«Типовий образ селянина-землевласника»;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«І. Карпенко-Карий — майстер сатиричного твору»;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«Чи все у житті вимірюється грошима?»;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«Хижацька натура Герасима Калитки»;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82"/>
        </w:tabs>
        <w:spacing w:after="124" w:line="331" w:lineRule="exact"/>
        <w:ind w:left="480" w:hanging="400"/>
        <w:jc w:val="both"/>
      </w:pPr>
      <w:r>
        <w:rPr>
          <w:rStyle w:val="14pt0pt"/>
        </w:rPr>
        <w:t>«Згубна влада грошей над людиною».</w:t>
      </w:r>
    </w:p>
    <w:p w:rsidR="00E91E8A" w:rsidRDefault="00E91E8A" w:rsidP="00E91E8A">
      <w:pPr>
        <w:pStyle w:val="60"/>
        <w:framePr w:w="8947" w:h="14030" w:hRule="exact" w:wrap="none" w:vAnchor="page" w:hAnchor="page" w:x="1580" w:y="1651"/>
        <w:numPr>
          <w:ilvl w:val="0"/>
          <w:numId w:val="4"/>
        </w:numPr>
        <w:shd w:val="clear" w:color="auto" w:fill="auto"/>
        <w:tabs>
          <w:tab w:val="left" w:pos="768"/>
        </w:tabs>
        <w:spacing w:before="0" w:after="0" w:line="326" w:lineRule="exact"/>
        <w:ind w:left="80" w:firstLine="400"/>
        <w:jc w:val="both"/>
      </w:pPr>
      <w:r>
        <w:rPr>
          <w:rStyle w:val="6125pt"/>
          <w:b/>
          <w:bCs/>
        </w:rPr>
        <w:t>Написання учнями твору. Зразок творчої роботи на тему:</w:t>
      </w:r>
    </w:p>
    <w:p w:rsidR="00E91E8A" w:rsidRDefault="00E91E8A" w:rsidP="00E91E8A">
      <w:pPr>
        <w:pStyle w:val="60"/>
        <w:framePr w:w="8947" w:h="14030" w:hRule="exact" w:wrap="none" w:vAnchor="page" w:hAnchor="page" w:x="1580" w:y="1651"/>
        <w:shd w:val="clear" w:color="auto" w:fill="auto"/>
        <w:spacing w:before="0" w:after="0" w:line="326" w:lineRule="exact"/>
        <w:ind w:left="80" w:firstLine="400"/>
        <w:jc w:val="both"/>
      </w:pPr>
      <w:r>
        <w:rPr>
          <w:rStyle w:val="6125pt"/>
          <w:b/>
          <w:bCs/>
        </w:rPr>
        <w:t>«Хижацька натура Герасима Калитки»</w:t>
      </w:r>
    </w:p>
    <w:p w:rsidR="00E91E8A" w:rsidRDefault="00E91E8A" w:rsidP="00E91E8A">
      <w:pPr>
        <w:pStyle w:val="100"/>
        <w:framePr w:w="8947" w:h="14030" w:hRule="exact" w:wrap="none" w:vAnchor="page" w:hAnchor="page" w:x="1580" w:y="1651"/>
        <w:shd w:val="clear" w:color="auto" w:fill="auto"/>
        <w:ind w:right="20" w:firstLine="0"/>
        <w:jc w:val="right"/>
      </w:pPr>
      <w:r>
        <w:rPr>
          <w:rStyle w:val="10115pt0pt"/>
          <w:i/>
          <w:iCs/>
        </w:rPr>
        <w:t>Лупи — та дай.</w:t>
      </w:r>
    </w:p>
    <w:p w:rsidR="00E91E8A" w:rsidRDefault="00E91E8A" w:rsidP="00E91E8A">
      <w:pPr>
        <w:pStyle w:val="30"/>
        <w:framePr w:w="8947" w:h="14030" w:hRule="exact" w:wrap="none" w:vAnchor="page" w:hAnchor="page" w:x="1580" w:y="1651"/>
        <w:shd w:val="clear" w:color="auto" w:fill="auto"/>
        <w:spacing w:after="4" w:line="240" w:lineRule="exact"/>
        <w:ind w:right="20" w:firstLine="0"/>
      </w:pPr>
      <w:r>
        <w:rPr>
          <w:rStyle w:val="312pt0pt"/>
        </w:rPr>
        <w:t>І. Карпенко-Карий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Комедія «Сто тисяч» — один з найкращих творів І. Карпенка-Ка- рого, в якому він змалював суспільні явища, що мали місце в 80-90- х роках XIX століття. Сільські багатії, нещадно визискуючи наймитів і бідних селян, дуже швидко багатіли. Вони скуповували поміщиць</w:t>
      </w:r>
      <w:r>
        <w:rPr>
          <w:rStyle w:val="14pt0pt"/>
        </w:rPr>
        <w:softHyphen/>
        <w:t>кі маєтки, відбирали земельні наділи в бідних селян, які потрапляли до них в кабалу.</w:t>
      </w:r>
    </w:p>
    <w:p w:rsidR="00E91E8A" w:rsidRDefault="00E91E8A" w:rsidP="00E91E8A">
      <w:pPr>
        <w:pStyle w:val="21"/>
        <w:framePr w:w="8947" w:h="14030" w:hRule="exact" w:wrap="none" w:vAnchor="page" w:hAnchor="page" w:x="1580" w:y="1651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Головною дійовою особою твору «Сто тисяч» є заможній селянин Герасим Никодимович Калитка, який вже має двісті десятин землі, проте всі свої сили покладає на те, щоб збільшити свої володіння. Цей хижак скуповує жадану земельку зубожілих селян і маєтки розорених конкуренцією поміщиків. Для нього і «бумага» на купчій — «зелена мов земля, укритая рястом!.. Ох, земелько, свято земелько — божа ти</w:t>
      </w:r>
    </w:p>
    <w:p w:rsidR="00E91E8A" w:rsidRDefault="00E91E8A" w:rsidP="00E91E8A">
      <w:pPr>
        <w:rPr>
          <w:sz w:val="2"/>
          <w:szCs w:val="2"/>
        </w:rPr>
        <w:sectPr w:rsidR="00E91E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E8A" w:rsidRDefault="00E91E8A" w:rsidP="00E91E8A">
      <w:pPr>
        <w:framePr w:wrap="none" w:vAnchor="page" w:hAnchor="page" w:x="879" w:y="1124"/>
        <w:spacing w:line="220" w:lineRule="exact"/>
        <w:ind w:left="20"/>
      </w:pPr>
      <w:r>
        <w:rPr>
          <w:rStyle w:val="102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E91E8A" w:rsidRDefault="00E91E8A" w:rsidP="00E91E8A">
      <w:pPr>
        <w:pStyle w:val="20"/>
        <w:framePr w:wrap="none" w:vAnchor="page" w:hAnchor="page" w:x="9380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363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дочечко! — вигукнув він. Як радісно тебе загрібати докупи, в одні ру</w:t>
      </w:r>
      <w:r>
        <w:rPr>
          <w:rStyle w:val="14pt0pt"/>
        </w:rPr>
        <w:softHyphen/>
        <w:t>ки... Приобрітав би тебе без ліку». Його мрія — всю землю навкруги скупити: «їдеш день — чия земля? Калитчина! їдеш два — чия зем</w:t>
      </w:r>
      <w:r>
        <w:rPr>
          <w:rStyle w:val="14pt0pt"/>
        </w:rPr>
        <w:softHyphen/>
        <w:t>ля? Калитчина! їдеш три — чия земля? Калитчина!.. Дихання спирає... а скотини, а овець розвіду — земля під товаром буде стогнати...». На мій погляд, смисл свого життя Калитка бачить у нагромадженні землі.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Герасим Никодимович хоче купити в сусіднього поміщика Смок</w:t>
      </w:r>
      <w:r>
        <w:rPr>
          <w:rStyle w:val="14pt0pt"/>
        </w:rPr>
        <w:softHyphen/>
        <w:t>винова 250 десятин землі, але у нього не вистачає грошей. Прагнучи швидко розбагатіти, він іде на шахрайство і вирішує купити в Неві</w:t>
      </w:r>
      <w:r>
        <w:rPr>
          <w:rStyle w:val="14pt0pt"/>
        </w:rPr>
        <w:softHyphen/>
        <w:t>домого за п’ять тисяч справжніх грошей сто тисяч фальшивих.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Зажерливий, скупий Калитка нещадно визискує наймитів. Йому все здається, що наймити мало роблять, але дуже багато сплять і їдять. Він намагається відібрати навіть окраєць хліба у наймита, який у не</w:t>
      </w:r>
      <w:r>
        <w:rPr>
          <w:rStyle w:val="14pt0pt"/>
        </w:rPr>
        <w:softHyphen/>
        <w:t>ділю йшов на роботу. Хижак сердиться на Копача за те, що той ба</w:t>
      </w:r>
      <w:r>
        <w:rPr>
          <w:rStyle w:val="14pt0pt"/>
        </w:rPr>
        <w:softHyphen/>
        <w:t>гато їв під час обіду. Він ніколи не п’є за власні гроші, бо «від своєї горілки в грудях пухне».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Свого сина Романа він хоче одружити з дочкою великого земле</w:t>
      </w:r>
      <w:r>
        <w:rPr>
          <w:rStyle w:val="14pt0pt"/>
        </w:rPr>
        <w:softHyphen/>
        <w:t>власника Пузиря, сподіваючись одержати значне придане.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Калитка, на мою думку, груба, некультурна, неосвічена людина. Він деспотично поводиться зі своєю дружиною, б’є її; на людях вдає, що ставиться до неї лагідно. Шахрай зневажливо говорить про науку, вважає, що всі вчені дурні, «голодрабці». «Застав його,— каже Калит</w:t>
      </w:r>
      <w:r>
        <w:rPr>
          <w:rStyle w:val="14pt0pt"/>
        </w:rPr>
        <w:softHyphen/>
        <w:t>ка,— коняку запрягать, то й не запряже: він зараз полізе по книжках, по тих рихметиках шукать, як це робиться».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Отже, основними рисами його характеру є зажерливість, скнар- ність, крутійство, лицемірство, деспотизм, неуцтво. Ці характерні ри</w:t>
      </w:r>
      <w:r>
        <w:rPr>
          <w:rStyle w:val="14pt0pt"/>
        </w:rPr>
        <w:softHyphen/>
        <w:t>си, експлуататорська суть Калитки яскраво виявляються у його мо</w:t>
      </w:r>
      <w:r>
        <w:rPr>
          <w:rStyle w:val="14pt0pt"/>
        </w:rPr>
        <w:softHyphen/>
        <w:t>ві: «робітники та собаки надворі повинні буть», «ні світ, ні зоря вже й жреш!»; «обіцянка — цяцянка, а дурневі радість»; «кругом, кругом моє», «бери і в свого і в чужого», «лупи — та дай»; «гроші всьому го</w:t>
      </w:r>
      <w:r>
        <w:rPr>
          <w:rStyle w:val="14pt0pt"/>
        </w:rPr>
        <w:softHyphen/>
        <w:t>лова»; «Ой Пузирі! Глядіть, щоб не полопались, а замість вас Калит</w:t>
      </w:r>
      <w:r>
        <w:rPr>
          <w:rStyle w:val="14pt0pt"/>
        </w:rPr>
        <w:softHyphen/>
        <w:t>ку розіпре грошовою...».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tabs>
          <w:tab w:val="left" w:pos="774"/>
          <w:tab w:val="left" w:pos="774"/>
        </w:tabs>
        <w:spacing w:line="331" w:lineRule="exact"/>
        <w:ind w:left="20" w:right="20" w:firstLine="480"/>
        <w:jc w:val="both"/>
      </w:pPr>
      <w:r>
        <w:rPr>
          <w:rStyle w:val="14pt0pt"/>
        </w:rPr>
        <w:t>І.</w:t>
      </w:r>
      <w:r>
        <w:rPr>
          <w:rStyle w:val="14pt0pt"/>
        </w:rPr>
        <w:tab/>
        <w:t>Карпенко-Карий засуджує хижацьку натуру Герасима Калитки, бичує його гострою зброєю сатир. Всі думки і вчинки Калитки спря</w:t>
      </w:r>
      <w:r>
        <w:rPr>
          <w:rStyle w:val="14pt0pt"/>
        </w:rPr>
        <w:softHyphen/>
        <w:t>мовані на швидке збагачення, викликають глузливий сміх.</w:t>
      </w:r>
    </w:p>
    <w:p w:rsidR="00E91E8A" w:rsidRDefault="00E91E8A" w:rsidP="00E91E8A">
      <w:pPr>
        <w:pStyle w:val="21"/>
        <w:framePr w:w="8952" w:h="14025" w:hRule="exact" w:wrap="none" w:vAnchor="page" w:hAnchor="page" w:x="889" w:y="158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Хижак викликає до себе презирство й огиду навіть тоді, коли на</w:t>
      </w:r>
      <w:r>
        <w:rPr>
          <w:rStyle w:val="14pt0pt"/>
        </w:rPr>
        <w:softHyphen/>
        <w:t>магається кінчити життя самогубством. Його останні слова: «Обікра</w:t>
      </w:r>
      <w:r>
        <w:rPr>
          <w:rStyle w:val="14pt0pt"/>
        </w:rPr>
        <w:softHyphen/>
        <w:t>ли... Ограбили... Пропала земля Смоквинова!.. Краще смерть, ніж така потеря!» — викликають глузливий сміх у читача і глядача. Це сміх над нікчемністю людини, яка вбачає зміст життя в збагаченні, сміх над хижацькою натурою, експлуататором, який у погоні за на</w:t>
      </w:r>
      <w:r>
        <w:rPr>
          <w:rStyle w:val="14pt0pt"/>
        </w:rPr>
        <w:softHyphen/>
        <w:t>живою зазнав краху.</w:t>
      </w:r>
    </w:p>
    <w:p w:rsidR="00E91E8A" w:rsidRDefault="00E91E8A" w:rsidP="00E91E8A">
      <w:pPr>
        <w:rPr>
          <w:sz w:val="2"/>
          <w:szCs w:val="2"/>
        </w:rPr>
        <w:sectPr w:rsidR="00E91E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E8A" w:rsidRDefault="00E91E8A" w:rsidP="00E91E8A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364</w:t>
      </w:r>
    </w:p>
    <w:p w:rsidR="00E91E8A" w:rsidRDefault="00E91E8A" w:rsidP="00E91E8A">
      <w:pPr>
        <w:framePr w:wrap="none" w:vAnchor="page" w:hAnchor="page" w:x="4748" w:y="1138"/>
        <w:spacing w:line="220" w:lineRule="exact"/>
        <w:ind w:left="20"/>
      </w:pPr>
      <w:r>
        <w:rPr>
          <w:rStyle w:val="102"/>
          <w:b w:val="0"/>
          <w:bCs w:val="0"/>
          <w:i w:val="0"/>
          <w:iCs w:val="0"/>
        </w:rPr>
        <w:t>Усі уроки української літератури у 8 класі</w:t>
      </w:r>
    </w:p>
    <w:p w:rsidR="00E91E8A" w:rsidRDefault="00E91E8A" w:rsidP="00E91E8A">
      <w:pPr>
        <w:pStyle w:val="21"/>
        <w:framePr w:w="8942" w:h="3883" w:hRule="exact" w:wrap="none" w:vAnchor="page" w:hAnchor="page" w:x="966" w:y="1603"/>
        <w:shd w:val="clear" w:color="auto" w:fill="auto"/>
        <w:spacing w:after="289" w:line="331" w:lineRule="exact"/>
        <w:ind w:left="80" w:right="40" w:firstLine="400"/>
        <w:jc w:val="both"/>
      </w:pPr>
      <w:r>
        <w:rPr>
          <w:rStyle w:val="14pt0pt"/>
        </w:rPr>
        <w:t>Таким чином, змальовуючи образ Калитки, драматург пильнує, щоб кожен його крок, кожна думка, побутові і моральні норми — все було підпорядковане глибшому розкриттю сільського ненажерливого глитая. Він прагне відтворити типове явище з найбільшою повнотою й заго</w:t>
      </w:r>
      <w:r>
        <w:rPr>
          <w:rStyle w:val="14pt0pt"/>
        </w:rPr>
        <w:softHyphen/>
        <w:t>стреністю і разом з тим зберегти неповторну своєрідність образу.</w:t>
      </w:r>
    </w:p>
    <w:p w:rsidR="00E91E8A" w:rsidRDefault="00E91E8A" w:rsidP="00E91E8A">
      <w:pPr>
        <w:pStyle w:val="23"/>
        <w:framePr w:w="8942" w:h="3883" w:hRule="exact" w:wrap="none" w:vAnchor="page" w:hAnchor="page" w:x="966" w:y="1603"/>
        <w:numPr>
          <w:ilvl w:val="0"/>
          <w:numId w:val="5"/>
        </w:numPr>
        <w:shd w:val="clear" w:color="auto" w:fill="auto"/>
        <w:tabs>
          <w:tab w:val="left" w:pos="854"/>
        </w:tabs>
        <w:spacing w:after="172" w:line="270" w:lineRule="exact"/>
        <w:ind w:left="80" w:firstLine="400"/>
        <w:jc w:val="both"/>
      </w:pPr>
      <w:bookmarkStart w:id="4" w:name="bookmark358"/>
      <w:r>
        <w:rPr>
          <w:rStyle w:val="2Arial135pt"/>
          <w:b/>
          <w:bCs/>
        </w:rPr>
        <w:t>Підсумок уроку</w:t>
      </w:r>
      <w:bookmarkEnd w:id="4"/>
    </w:p>
    <w:p w:rsidR="00E91E8A" w:rsidRDefault="00E91E8A" w:rsidP="00E91E8A">
      <w:pPr>
        <w:pStyle w:val="23"/>
        <w:framePr w:w="8942" w:h="3883" w:hRule="exact" w:wrap="none" w:vAnchor="page" w:hAnchor="page" w:x="966" w:y="1603"/>
        <w:numPr>
          <w:ilvl w:val="0"/>
          <w:numId w:val="5"/>
        </w:numPr>
        <w:shd w:val="clear" w:color="auto" w:fill="auto"/>
        <w:tabs>
          <w:tab w:val="left" w:pos="931"/>
        </w:tabs>
        <w:spacing w:after="123" w:line="270" w:lineRule="exact"/>
        <w:ind w:left="80" w:firstLine="400"/>
        <w:jc w:val="both"/>
      </w:pPr>
      <w:bookmarkStart w:id="5" w:name="bookmark359"/>
      <w:r>
        <w:rPr>
          <w:rStyle w:val="2Arial135pt"/>
          <w:b/>
          <w:bCs/>
        </w:rPr>
        <w:t>Домашнє завдання</w:t>
      </w:r>
      <w:bookmarkEnd w:id="5"/>
    </w:p>
    <w:p w:rsidR="00E91E8A" w:rsidRDefault="00E91E8A" w:rsidP="00E91E8A">
      <w:pPr>
        <w:pStyle w:val="21"/>
        <w:framePr w:w="8942" w:h="3883" w:hRule="exact" w:wrap="none" w:vAnchor="page" w:hAnchor="page" w:x="966" w:y="1603"/>
        <w:shd w:val="clear" w:color="auto" w:fill="auto"/>
        <w:spacing w:line="331" w:lineRule="exact"/>
        <w:ind w:left="80" w:right="40" w:firstLine="400"/>
        <w:jc w:val="both"/>
      </w:pPr>
      <w:r>
        <w:rPr>
          <w:rStyle w:val="14pt0pt"/>
        </w:rPr>
        <w:t>Закінчити написання твору; дібрати матеріал для повідомлення про життєвий і творчий шлях М. Коцюбинського, опрацювати іде</w:t>
      </w:r>
      <w:r>
        <w:rPr>
          <w:rStyle w:val="14pt0pt"/>
        </w:rPr>
        <w:softHyphen/>
        <w:t>альний зміст вступу і І ч. твору «Дорогою ціною».</w:t>
      </w:r>
    </w:p>
    <w:p w:rsidR="00E91E8A" w:rsidRDefault="00E91E8A">
      <w:bookmarkStart w:id="6" w:name="_GoBack"/>
      <w:bookmarkEnd w:id="6"/>
    </w:p>
    <w:sectPr w:rsidR="00E91E8A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C441A"/>
    <w:multiLevelType w:val="multilevel"/>
    <w:tmpl w:val="AA34193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B34DC5"/>
    <w:multiLevelType w:val="multilevel"/>
    <w:tmpl w:val="81C49C5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4D4440"/>
    <w:multiLevelType w:val="multilevel"/>
    <w:tmpl w:val="1BBC70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032F49"/>
    <w:multiLevelType w:val="multilevel"/>
    <w:tmpl w:val="6B9004EE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5DC3F8B"/>
    <w:multiLevelType w:val="multilevel"/>
    <w:tmpl w:val="E078F3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8A"/>
    <w:rsid w:val="00E91E8A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3EFBE-9F88-BE40-B1B6-ED1B43A5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91E8A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E91E8A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E91E8A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E91E8A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E91E8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E91E8A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E91E8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24">
    <w:name w:val="Подпись к таблице (2)_"/>
    <w:basedOn w:val="DefaultParagraphFont"/>
    <w:link w:val="25"/>
    <w:rsid w:val="00E91E8A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E91E8A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E91E8A"/>
    <w:rPr>
      <w:rFonts w:ascii="Times New Roman" w:eastAsia="Times New Roman" w:hAnsi="Times New Roman" w:cs="Times New Roman"/>
      <w:i/>
      <w:iCs/>
      <w:spacing w:val="-1"/>
      <w:sz w:val="25"/>
      <w:szCs w:val="25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E91E8A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E91E8A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E91E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E91E8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E91E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E91E8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214pt0pt">
    <w:name w:val="Подпись к таблице (2) + 14 pt;Интервал 0 pt"/>
    <w:basedOn w:val="24"/>
    <w:rsid w:val="00E91E8A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E91E8A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E91E8A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E91E8A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01">
    <w:name w:val="Колонтитул (10)_"/>
    <w:basedOn w:val="DefaultParagraphFont"/>
    <w:rsid w:val="00E91E8A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312pt0pt">
    <w:name w:val="Основной текст (3) + 12 pt;Полужирный;Интервал 0 pt"/>
    <w:basedOn w:val="3"/>
    <w:rsid w:val="00E91E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15pt0pt">
    <w:name w:val="Основной текст + 11;5 pt;Полужирный;Интервал 0 pt"/>
    <w:basedOn w:val="a"/>
    <w:rsid w:val="00E91E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0">
    <w:name w:val="Основной текст + 12 pt;Полужирный;Интервал 0 pt"/>
    <w:basedOn w:val="a"/>
    <w:rsid w:val="00E91E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125pt0pt">
    <w:name w:val="Подпись к таблице (2) + 12;5 pt;Полужирный;Интервал 0 pt"/>
    <w:basedOn w:val="24"/>
    <w:rsid w:val="00E91E8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0115pt0pt">
    <w:name w:val="Основной текст (10) + 11;5 pt;Полужирный;Интервал 0 pt"/>
    <w:basedOn w:val="10"/>
    <w:rsid w:val="00E91E8A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02">
    <w:name w:val="Колонтитул (10)"/>
    <w:basedOn w:val="101"/>
    <w:rsid w:val="00E91E8A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35pt">
    <w:name w:val="Заголовок №2 + Arial;13;5 pt"/>
    <w:basedOn w:val="22"/>
    <w:rsid w:val="00E91E8A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E91E8A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E91E8A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E91E8A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E91E8A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E91E8A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E91E8A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25">
    <w:name w:val="Подпись к таблице (2)"/>
    <w:basedOn w:val="Normal"/>
    <w:link w:val="24"/>
    <w:rsid w:val="00E91E8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E91E8A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00">
    <w:name w:val="Основной текст (10)"/>
    <w:basedOn w:val="Normal"/>
    <w:link w:val="10"/>
    <w:rsid w:val="00E91E8A"/>
    <w:pPr>
      <w:shd w:val="clear" w:color="auto" w:fill="FFFFFF"/>
      <w:spacing w:line="326" w:lineRule="exact"/>
      <w:ind w:hanging="360"/>
    </w:pPr>
    <w:rPr>
      <w:rFonts w:ascii="Times New Roman" w:eastAsia="Times New Roman" w:hAnsi="Times New Roman" w:cs="Times New Roman"/>
      <w:i/>
      <w:iCs/>
      <w:color w:val="auto"/>
      <w:spacing w:val="-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1401</Words>
  <Characters>7991</Characters>
  <Application>Microsoft Office Word</Application>
  <DocSecurity>0</DocSecurity>
  <Lines>66</Lines>
  <Paragraphs>18</Paragraphs>
  <ScaleCrop>false</ScaleCrop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2020-08-06T09:17:00Z</dcterms:created>
  <dcterms:modified xsi:type="dcterms:W3CDTF">2020-08-06T09:17:00Z</dcterms:modified>
</cp:coreProperties>
</file>