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8B73E" w14:textId="77777777" w:rsidR="00B0573A" w:rsidRDefault="00B0573A" w:rsidP="00B0573A">
      <w:pPr>
        <w:pStyle w:val="41"/>
        <w:framePr w:w="6595" w:h="5037" w:hRule="exact" w:wrap="none" w:vAnchor="page" w:hAnchor="page" w:x="2662" w:y="8252"/>
        <w:shd w:val="clear" w:color="auto" w:fill="auto"/>
        <w:spacing w:after="0" w:line="264" w:lineRule="exact"/>
        <w:ind w:left="40" w:firstLine="320"/>
        <w:jc w:val="both"/>
      </w:pPr>
      <w:r>
        <w:rPr>
          <w:rStyle w:val="40pt"/>
        </w:rPr>
        <w:t>Урок № 14</w:t>
      </w:r>
    </w:p>
    <w:p w14:paraId="68DA7E8B" w14:textId="77777777" w:rsidR="00B0573A" w:rsidRDefault="00B0573A" w:rsidP="00B0573A">
      <w:pPr>
        <w:pStyle w:val="41"/>
        <w:framePr w:w="6595" w:h="5037" w:hRule="exact" w:wrap="none" w:vAnchor="page" w:hAnchor="page" w:x="2662" w:y="8252"/>
        <w:shd w:val="clear" w:color="auto" w:fill="auto"/>
        <w:spacing w:after="132" w:line="264" w:lineRule="exact"/>
        <w:ind w:left="360" w:right="1460"/>
        <w:jc w:val="left"/>
      </w:pPr>
      <w:r>
        <w:rPr>
          <w:rStyle w:val="40pt"/>
        </w:rPr>
        <w:t>АКТИВНА Й ПАСИВНА ЛЕКСИКА УКРАЇНСЬКОЇ МОВИ: ЗАСТАРІЛІ СЛОВА (АРХАЇЗМИ Й ІСТОРИЗМИ), НЕОЛОГІЗМИ</w:t>
      </w:r>
    </w:p>
    <w:p w14:paraId="21357D1B" w14:textId="77777777" w:rsidR="00B0573A" w:rsidRDefault="00B0573A" w:rsidP="00B0573A">
      <w:pPr>
        <w:pStyle w:val="4"/>
        <w:framePr w:w="6595" w:h="5037" w:hRule="exact" w:wrap="none" w:vAnchor="page" w:hAnchor="page" w:x="2662" w:y="8252"/>
        <w:shd w:val="clear" w:color="auto" w:fill="auto"/>
        <w:tabs>
          <w:tab w:val="left" w:pos="1283"/>
        </w:tabs>
        <w:spacing w:after="0" w:line="250" w:lineRule="exact"/>
        <w:ind w:left="1260" w:hanging="122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із лексикою активного й па</w:t>
      </w:r>
      <w:r>
        <w:rPr>
          <w:rStyle w:val="95pt"/>
        </w:rPr>
        <w:softHyphen/>
      </w:r>
    </w:p>
    <w:p w14:paraId="1C0D29C9" w14:textId="77777777" w:rsidR="00B0573A" w:rsidRDefault="00B0573A" w:rsidP="00B0573A">
      <w:pPr>
        <w:pStyle w:val="4"/>
        <w:framePr w:w="6595" w:h="5037" w:hRule="exact" w:wrap="none" w:vAnchor="page" w:hAnchor="page" w:x="2662" w:y="8252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>сивного вжитку (архаїзмами, історизмами, неологізма</w:t>
      </w:r>
      <w:r>
        <w:rPr>
          <w:rStyle w:val="95pt"/>
        </w:rPr>
        <w:softHyphen/>
        <w:t>ми); формувати загальнопізнавальні вміння аналізувати лексику за активністю вживання, розрізняти слова, що є у повсякденному вжитку, і ті, які рідко використовують</w:t>
      </w:r>
      <w:r>
        <w:rPr>
          <w:rStyle w:val="95pt"/>
        </w:rPr>
        <w:softHyphen/>
        <w:t>ся в мовленні; за допомогою мовленнєво-комунікативно</w:t>
      </w:r>
      <w:r>
        <w:rPr>
          <w:rStyle w:val="95pt"/>
        </w:rPr>
        <w:softHyphen/>
        <w:t>го дидактичного матеріалу виховувати повагу до звичаїв і традицій пращурів.</w:t>
      </w:r>
    </w:p>
    <w:p w14:paraId="4008C79B" w14:textId="77777777" w:rsidR="00B0573A" w:rsidRDefault="00B0573A" w:rsidP="00B0573A">
      <w:pPr>
        <w:pStyle w:val="4"/>
        <w:framePr w:w="6595" w:h="5037" w:hRule="exact" w:wrap="none" w:vAnchor="page" w:hAnchor="page" w:x="2662" w:y="8252"/>
        <w:shd w:val="clear" w:color="auto" w:fill="auto"/>
        <w:spacing w:after="0" w:line="245" w:lineRule="exact"/>
        <w:ind w:left="1260" w:hanging="1220"/>
        <w:jc w:val="both"/>
      </w:pPr>
      <w:r>
        <w:rPr>
          <w:rStyle w:val="95pt"/>
        </w:rPr>
        <w:t>Внутрішньопредметні зв’язки:</w:t>
      </w:r>
    </w:p>
    <w:p w14:paraId="2BDE5901" w14:textId="77777777" w:rsidR="00B0573A" w:rsidRDefault="00B0573A" w:rsidP="00B0573A">
      <w:pPr>
        <w:pStyle w:val="4"/>
        <w:framePr w:w="6595" w:h="5037" w:hRule="exact" w:wrap="none" w:vAnchor="page" w:hAnchor="page" w:x="2662" w:y="8252"/>
        <w:shd w:val="clear" w:color="auto" w:fill="auto"/>
        <w:spacing w:after="0" w:line="245" w:lineRule="exact"/>
        <w:ind w:left="1260" w:right="20" w:hanging="1220"/>
        <w:jc w:val="both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уживання слів відповідно до їх значен</w:t>
      </w:r>
      <w:r>
        <w:rPr>
          <w:rStyle w:val="95pt"/>
        </w:rPr>
        <w:softHyphen/>
        <w:t>ня; доречне використання слів активної і пасивної лек</w:t>
      </w:r>
      <w:r>
        <w:rPr>
          <w:rStyle w:val="95pt"/>
        </w:rPr>
        <w:softHyphen/>
        <w:t>сики.</w:t>
      </w:r>
    </w:p>
    <w:p w14:paraId="0C095116" w14:textId="77777777" w:rsidR="00B0573A" w:rsidRDefault="00B0573A" w:rsidP="00B0573A">
      <w:pPr>
        <w:pStyle w:val="4"/>
        <w:framePr w:w="6595" w:h="5037" w:hRule="exact" w:wrap="none" w:vAnchor="page" w:hAnchor="page" w:x="2662" w:y="8252"/>
        <w:shd w:val="clear" w:color="auto" w:fill="auto"/>
        <w:spacing w:after="0" w:line="245" w:lineRule="exact"/>
        <w:ind w:left="1260" w:hanging="1220"/>
        <w:jc w:val="both"/>
      </w:pPr>
      <w:r>
        <w:rPr>
          <w:rStyle w:val="8pt0pt0"/>
        </w:rPr>
        <w:t>Лексикологія:</w:t>
      </w:r>
      <w:r>
        <w:rPr>
          <w:rStyle w:val="95pt"/>
        </w:rPr>
        <w:t xml:space="preserve"> засвоєння нових слів.</w:t>
      </w:r>
    </w:p>
    <w:p w14:paraId="5C7864AD" w14:textId="77777777" w:rsidR="00B0573A" w:rsidRDefault="00B0573A" w:rsidP="00B0573A">
      <w:pPr>
        <w:pStyle w:val="4"/>
        <w:framePr w:w="6595" w:h="5037" w:hRule="exact" w:wrap="none" w:vAnchor="page" w:hAnchor="page" w:x="2662" w:y="8252"/>
        <w:shd w:val="clear" w:color="auto" w:fill="auto"/>
        <w:spacing w:after="0" w:line="245" w:lineRule="exact"/>
        <w:ind w:left="1260" w:right="20" w:hanging="1220"/>
        <w:jc w:val="both"/>
      </w:pPr>
      <w:r>
        <w:rPr>
          <w:rStyle w:val="95pt"/>
        </w:rPr>
        <w:t>Тип уроку: урок засвоєння нових знань (формування мовної компе</w:t>
      </w:r>
      <w:r>
        <w:rPr>
          <w:rStyle w:val="95pt"/>
        </w:rPr>
        <w:softHyphen/>
        <w:t>тенції).</w:t>
      </w:r>
    </w:p>
    <w:p w14:paraId="11BB16B8" w14:textId="77777777" w:rsidR="00B0573A" w:rsidRDefault="00B0573A" w:rsidP="00B0573A">
      <w:pPr>
        <w:rPr>
          <w:sz w:val="2"/>
          <w:szCs w:val="2"/>
        </w:rPr>
        <w:sectPr w:rsidR="00B0573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1634A76" w14:textId="77777777" w:rsidR="00B0573A" w:rsidRDefault="00B0573A" w:rsidP="00B0573A">
      <w:pPr>
        <w:pStyle w:val="20"/>
        <w:framePr w:wrap="none" w:vAnchor="page" w:hAnchor="page" w:x="2646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64</w:t>
      </w:r>
    </w:p>
    <w:p w14:paraId="692C84DB" w14:textId="77777777" w:rsidR="00B0573A" w:rsidRDefault="00B0573A" w:rsidP="00B0573A">
      <w:pPr>
        <w:pStyle w:val="a5"/>
        <w:framePr w:wrap="none" w:vAnchor="page" w:hAnchor="page" w:x="6582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6BF1A64A" w14:textId="77777777" w:rsidR="00B0573A" w:rsidRDefault="00B0573A" w:rsidP="00B0573A">
      <w:pPr>
        <w:pStyle w:val="43"/>
        <w:framePr w:w="6600" w:h="6732" w:hRule="exact" w:wrap="none" w:vAnchor="page" w:hAnchor="page" w:x="2660" w:y="3833"/>
        <w:shd w:val="clear" w:color="auto" w:fill="auto"/>
        <w:spacing w:before="0" w:after="74" w:line="190" w:lineRule="exact"/>
        <w:ind w:left="40" w:firstLine="300"/>
      </w:pPr>
      <w:bookmarkStart w:id="0" w:name="bookmark91"/>
      <w:r>
        <w:rPr>
          <w:rStyle w:val="495pt"/>
        </w:rPr>
        <w:t>ХІД УРОКУ</w:t>
      </w:r>
      <w:bookmarkEnd w:id="0"/>
    </w:p>
    <w:p w14:paraId="308551D4" w14:textId="77777777" w:rsidR="00B0573A" w:rsidRDefault="00B0573A" w:rsidP="00B0573A">
      <w:pPr>
        <w:pStyle w:val="43"/>
        <w:framePr w:w="6600" w:h="6732" w:hRule="exact" w:wrap="none" w:vAnchor="page" w:hAnchor="page" w:x="2660" w:y="3833"/>
        <w:numPr>
          <w:ilvl w:val="0"/>
          <w:numId w:val="1"/>
        </w:numPr>
        <w:shd w:val="clear" w:color="auto" w:fill="auto"/>
        <w:tabs>
          <w:tab w:val="left" w:pos="527"/>
        </w:tabs>
        <w:spacing w:before="0" w:after="74" w:line="190" w:lineRule="exact"/>
        <w:ind w:left="40" w:firstLine="300"/>
      </w:pPr>
      <w:bookmarkStart w:id="1" w:name="bookmark92"/>
      <w:r>
        <w:rPr>
          <w:rStyle w:val="495pt"/>
        </w:rPr>
        <w:t>Організаційний момент</w:t>
      </w:r>
      <w:bookmarkEnd w:id="1"/>
    </w:p>
    <w:p w14:paraId="05A1100E" w14:textId="77777777" w:rsidR="00B0573A" w:rsidRDefault="00B0573A" w:rsidP="00B0573A">
      <w:pPr>
        <w:pStyle w:val="43"/>
        <w:framePr w:w="6600" w:h="6732" w:hRule="exact" w:wrap="none" w:vAnchor="page" w:hAnchor="page" w:x="2660" w:y="3833"/>
        <w:numPr>
          <w:ilvl w:val="0"/>
          <w:numId w:val="1"/>
        </w:numPr>
        <w:shd w:val="clear" w:color="auto" w:fill="auto"/>
        <w:tabs>
          <w:tab w:val="left" w:pos="585"/>
        </w:tabs>
        <w:spacing w:before="0" w:after="19" w:line="190" w:lineRule="exact"/>
        <w:ind w:left="40" w:firstLine="300"/>
      </w:pPr>
      <w:bookmarkStart w:id="2" w:name="bookmark93"/>
      <w:r>
        <w:rPr>
          <w:rStyle w:val="495pt"/>
        </w:rPr>
        <w:t>Установчо-мотиваційний етап</w:t>
      </w:r>
      <w:bookmarkEnd w:id="2"/>
    </w:p>
    <w:p w14:paraId="0EF19AFE" w14:textId="77777777" w:rsidR="00B0573A" w:rsidRDefault="00B0573A" w:rsidP="00B0573A">
      <w:pPr>
        <w:pStyle w:val="4"/>
        <w:framePr w:w="6600" w:h="6732" w:hRule="exact" w:wrap="none" w:vAnchor="page" w:hAnchor="page" w:x="2660" w:y="3833"/>
        <w:numPr>
          <w:ilvl w:val="0"/>
          <w:numId w:val="2"/>
        </w:numPr>
        <w:shd w:val="clear" w:color="auto" w:fill="auto"/>
        <w:tabs>
          <w:tab w:val="left" w:pos="251"/>
        </w:tabs>
        <w:spacing w:after="0" w:line="259" w:lineRule="exact"/>
        <w:ind w:left="340" w:right="20" w:hanging="300"/>
        <w:jc w:val="both"/>
      </w:pPr>
      <w:r>
        <w:rPr>
          <w:rStyle w:val="95pt"/>
        </w:rPr>
        <w:t>Психологічна настанова щодо вивчення теми «Активна й пасивна лексика української мови».</w:t>
      </w:r>
    </w:p>
    <w:p w14:paraId="65D3B4B3" w14:textId="77777777" w:rsidR="00B0573A" w:rsidRDefault="00B0573A" w:rsidP="00B0573A">
      <w:pPr>
        <w:pStyle w:val="4"/>
        <w:framePr w:w="6600" w:h="6732" w:hRule="exact" w:wrap="none" w:vAnchor="page" w:hAnchor="page" w:x="2660" w:y="3833"/>
        <w:numPr>
          <w:ilvl w:val="0"/>
          <w:numId w:val="2"/>
        </w:numPr>
        <w:shd w:val="clear" w:color="auto" w:fill="auto"/>
        <w:tabs>
          <w:tab w:val="left" w:pos="261"/>
        </w:tabs>
        <w:spacing w:after="0" w:line="259" w:lineRule="exact"/>
        <w:ind w:left="340" w:right="20" w:hanging="300"/>
        <w:jc w:val="both"/>
      </w:pPr>
      <w:r>
        <w:rPr>
          <w:rStyle w:val="95pt"/>
        </w:rPr>
        <w:t>Уведення учнів у понятійно-термінологічне поле (знайомство з осно</w:t>
      </w:r>
      <w:r>
        <w:rPr>
          <w:rStyle w:val="95pt"/>
        </w:rPr>
        <w:softHyphen/>
        <w:t>вними поняттями й термінами теми): учитель акцентує увагу шести</w:t>
      </w:r>
      <w:r>
        <w:rPr>
          <w:rStyle w:val="95pt"/>
        </w:rPr>
        <w:softHyphen/>
        <w:t>класників на визначеннях таких понять, як застарілі слова (архаїзми й історизми), неологізми.</w:t>
      </w:r>
    </w:p>
    <w:p w14:paraId="05C81A3C" w14:textId="77777777" w:rsidR="00B0573A" w:rsidRDefault="00B0573A" w:rsidP="00B0573A">
      <w:pPr>
        <w:pStyle w:val="4"/>
        <w:framePr w:w="6600" w:h="6732" w:hRule="exact" w:wrap="none" w:vAnchor="page" w:hAnchor="page" w:x="2660" w:y="3833"/>
        <w:numPr>
          <w:ilvl w:val="0"/>
          <w:numId w:val="2"/>
        </w:numPr>
        <w:shd w:val="clear" w:color="auto" w:fill="auto"/>
        <w:tabs>
          <w:tab w:val="left" w:pos="266"/>
        </w:tabs>
        <w:spacing w:after="175" w:line="259" w:lineRule="exact"/>
        <w:ind w:left="340" w:right="20" w:hanging="300"/>
        <w:jc w:val="both"/>
      </w:pPr>
      <w:r>
        <w:rPr>
          <w:rStyle w:val="95pt"/>
        </w:rPr>
        <w:t>Внутрішня мотивація навчально-розвивальної діяльності учнів з теми.</w:t>
      </w:r>
    </w:p>
    <w:p w14:paraId="68A33627" w14:textId="77777777" w:rsidR="00B0573A" w:rsidRDefault="00B0573A" w:rsidP="00B0573A">
      <w:pPr>
        <w:pStyle w:val="43"/>
        <w:framePr w:w="6600" w:h="6732" w:hRule="exact" w:wrap="none" w:vAnchor="page" w:hAnchor="page" w:x="2660" w:y="3833"/>
        <w:numPr>
          <w:ilvl w:val="0"/>
          <w:numId w:val="1"/>
        </w:numPr>
        <w:shd w:val="clear" w:color="auto" w:fill="auto"/>
        <w:tabs>
          <w:tab w:val="left" w:pos="657"/>
        </w:tabs>
        <w:spacing w:before="0" w:after="32" w:line="190" w:lineRule="exact"/>
        <w:ind w:left="340" w:right="1700"/>
        <w:jc w:val="left"/>
      </w:pPr>
      <w:bookmarkStart w:id="3" w:name="bookmark94"/>
      <w:r>
        <w:rPr>
          <w:rStyle w:val="495pt"/>
        </w:rPr>
        <w:t>Оголошення теми, мети, завдань уроку. Оголошення епіграфа уроку</w:t>
      </w:r>
      <w:bookmarkEnd w:id="3"/>
    </w:p>
    <w:p w14:paraId="58616583" w14:textId="77777777" w:rsidR="00B0573A" w:rsidRDefault="00B0573A" w:rsidP="00B0573A">
      <w:pPr>
        <w:pStyle w:val="70"/>
        <w:framePr w:w="6600" w:h="6732" w:hRule="exact" w:wrap="none" w:vAnchor="page" w:hAnchor="page" w:x="2660" w:y="3833"/>
        <w:shd w:val="clear" w:color="auto" w:fill="auto"/>
        <w:spacing w:after="33" w:line="226" w:lineRule="exact"/>
        <w:ind w:left="4060" w:right="20"/>
      </w:pPr>
      <w:r>
        <w:rPr>
          <w:rStyle w:val="78pt0pt"/>
        </w:rPr>
        <w:t xml:space="preserve">Так уже повелося в отчім краю: хто дотримувався звичаю — був чесною людиною, вартою всілякої пошани. </w:t>
      </w:r>
      <w:r>
        <w:rPr>
          <w:rStyle w:val="795pt0pt"/>
        </w:rPr>
        <w:t>Р. Кобальчинський</w:t>
      </w:r>
    </w:p>
    <w:p w14:paraId="2B802949" w14:textId="77777777" w:rsidR="00B0573A" w:rsidRDefault="00B0573A" w:rsidP="00B0573A">
      <w:pPr>
        <w:pStyle w:val="43"/>
        <w:framePr w:w="6600" w:h="6732" w:hRule="exact" w:wrap="none" w:vAnchor="page" w:hAnchor="page" w:x="2660" w:y="3833"/>
        <w:numPr>
          <w:ilvl w:val="0"/>
          <w:numId w:val="1"/>
        </w:numPr>
        <w:shd w:val="clear" w:color="auto" w:fill="auto"/>
        <w:tabs>
          <w:tab w:val="left" w:pos="662"/>
        </w:tabs>
        <w:spacing w:before="0" w:after="60" w:line="259" w:lineRule="exact"/>
        <w:ind w:left="340" w:right="1700"/>
        <w:jc w:val="left"/>
      </w:pPr>
      <w:bookmarkStart w:id="4" w:name="bookmark95"/>
      <w:r>
        <w:rPr>
          <w:rStyle w:val="495pt"/>
        </w:rPr>
        <w:t>Актуалізація опорних знань, умінь і навичок шестикласників</w:t>
      </w:r>
      <w:bookmarkEnd w:id="4"/>
    </w:p>
    <w:p w14:paraId="6EBC8F10" w14:textId="77777777" w:rsidR="00B0573A" w:rsidRDefault="00B0573A" w:rsidP="00B0573A">
      <w:pPr>
        <w:pStyle w:val="4"/>
        <w:framePr w:w="6600" w:h="6732" w:hRule="exact" w:wrap="none" w:vAnchor="page" w:hAnchor="page" w:x="2660" w:y="3833"/>
        <w:shd w:val="clear" w:color="auto" w:fill="auto"/>
        <w:spacing w:after="0" w:line="259" w:lineRule="exact"/>
        <w:ind w:left="40" w:firstLine="300"/>
        <w:jc w:val="both"/>
      </w:pPr>
      <w:r>
        <w:rPr>
          <w:rStyle w:val="95pt"/>
        </w:rPr>
        <w:t>Пошуково-вибіркова робота</w:t>
      </w:r>
    </w:p>
    <w:p w14:paraId="52C945D5" w14:textId="77777777" w:rsidR="00B0573A" w:rsidRDefault="00B0573A" w:rsidP="00B0573A">
      <w:pPr>
        <w:pStyle w:val="4"/>
        <w:framePr w:w="6600" w:h="6732" w:hRule="exact" w:wrap="none" w:vAnchor="page" w:hAnchor="page" w:x="2660" w:y="3833"/>
        <w:numPr>
          <w:ilvl w:val="0"/>
          <w:numId w:val="3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"/>
        </w:rPr>
        <w:t>Прочитати текст. Знайти слова, які вживаються досить часто в мов</w:t>
      </w:r>
      <w:r>
        <w:rPr>
          <w:rStyle w:val="95pt"/>
        </w:rPr>
        <w:softHyphen/>
        <w:t>ленні сучасників, і ті, почути які вам не вдавалося. Записати їх у дві колонки таблиці.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B0573A" w14:paraId="71E94EA8" w14:textId="77777777" w:rsidTr="00191C7A">
        <w:trPr>
          <w:trHeight w:hRule="exact" w:val="259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8E150" w14:textId="77777777" w:rsidR="00B0573A" w:rsidRDefault="00B0573A" w:rsidP="00191C7A">
            <w:pPr>
              <w:pStyle w:val="4"/>
              <w:framePr w:w="6590" w:h="523" w:wrap="none" w:vAnchor="page" w:hAnchor="page" w:x="2665" w:y="1062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Слова активної лексики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3860E0" w14:textId="77777777" w:rsidR="00B0573A" w:rsidRDefault="00B0573A" w:rsidP="00191C7A">
            <w:pPr>
              <w:pStyle w:val="4"/>
              <w:framePr w:w="6590" w:h="523" w:wrap="none" w:vAnchor="page" w:hAnchor="page" w:x="2665" w:y="1062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Слова пасивної лексики</w:t>
            </w:r>
          </w:p>
        </w:tc>
      </w:tr>
      <w:tr w:rsidR="00B0573A" w14:paraId="7C8A1500" w14:textId="77777777" w:rsidTr="00191C7A">
        <w:trPr>
          <w:trHeight w:hRule="exact" w:val="264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7B88B5" w14:textId="77777777" w:rsidR="00B0573A" w:rsidRDefault="00B0573A" w:rsidP="00191C7A">
            <w:pPr>
              <w:framePr w:w="6590" w:h="523" w:wrap="none" w:vAnchor="page" w:hAnchor="page" w:x="2665" w:y="10628"/>
              <w:rPr>
                <w:sz w:val="10"/>
                <w:szCs w:val="10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83D08" w14:textId="77777777" w:rsidR="00B0573A" w:rsidRDefault="00B0573A" w:rsidP="00191C7A">
            <w:pPr>
              <w:framePr w:w="6590" w:h="523" w:wrap="none" w:vAnchor="page" w:hAnchor="page" w:x="2665" w:y="10628"/>
              <w:rPr>
                <w:sz w:val="10"/>
                <w:szCs w:val="10"/>
              </w:rPr>
            </w:pPr>
          </w:p>
        </w:tc>
      </w:tr>
    </w:tbl>
    <w:p w14:paraId="58548A93" w14:textId="77777777" w:rsidR="00B0573A" w:rsidRDefault="00B0573A" w:rsidP="00B0573A">
      <w:pPr>
        <w:pStyle w:val="4"/>
        <w:framePr w:w="6600" w:h="2141" w:hRule="exact" w:wrap="none" w:vAnchor="page" w:hAnchor="page" w:x="2660" w:y="11151"/>
        <w:shd w:val="clear" w:color="auto" w:fill="auto"/>
        <w:spacing w:after="0" w:line="259" w:lineRule="exact"/>
        <w:ind w:left="40" w:right="20" w:firstLine="300"/>
        <w:jc w:val="both"/>
      </w:pPr>
      <w:r>
        <w:rPr>
          <w:rStyle w:val="95pt"/>
        </w:rPr>
        <w:t>Віддавна осінньо-зимовий сезон належав рукодільництву. На Се</w:t>
      </w:r>
      <w:r>
        <w:rPr>
          <w:rStyle w:val="95pt"/>
        </w:rPr>
        <w:softHyphen/>
        <w:t>мена, тобто 14 вересня, вносили до хати господарські снасті бондарі, шевці, кравці тощо. Для жінок це було на Іоанна Предтечі (6 жовтня). З цього часу в сільських оселях мали з’явитися прядки, гребені, верете</w:t>
      </w:r>
      <w:r>
        <w:rPr>
          <w:rStyle w:val="95pt"/>
        </w:rPr>
        <w:softHyphen/>
        <w:t>на та інше похідне причандалля.</w:t>
      </w:r>
    </w:p>
    <w:p w14:paraId="3E5500B2" w14:textId="77777777" w:rsidR="00B0573A" w:rsidRDefault="00B0573A" w:rsidP="00B0573A">
      <w:pPr>
        <w:pStyle w:val="4"/>
        <w:framePr w:w="6600" w:h="2141" w:hRule="exact" w:wrap="none" w:vAnchor="page" w:hAnchor="page" w:x="2660" w:y="11151"/>
        <w:shd w:val="clear" w:color="auto" w:fill="auto"/>
        <w:spacing w:after="0" w:line="259" w:lineRule="exact"/>
        <w:ind w:left="40" w:right="20" w:firstLine="300"/>
        <w:jc w:val="both"/>
      </w:pPr>
      <w:r>
        <w:rPr>
          <w:rStyle w:val="95pt"/>
        </w:rPr>
        <w:t xml:space="preserve">Довгими вечорами дівчата й молодиці пряли нитки за допомогою коноворота або веретен. Потім готову пряжу змотували в клубки, з яких снували снівниці та навивали кросна (В. </w:t>
      </w:r>
      <w:r>
        <w:rPr>
          <w:rStyle w:val="8pt0pt0"/>
        </w:rPr>
        <w:t>Скуратівський).</w:t>
      </w:r>
    </w:p>
    <w:p w14:paraId="5E087797" w14:textId="77777777" w:rsidR="00B0573A" w:rsidRDefault="00B0573A" w:rsidP="00B0573A">
      <w:pPr>
        <w:rPr>
          <w:sz w:val="2"/>
          <w:szCs w:val="2"/>
        </w:rPr>
        <w:sectPr w:rsidR="00B0573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5E0CE46" w14:textId="77777777" w:rsidR="00B0573A" w:rsidRDefault="00B0573A" w:rsidP="00B0573A">
      <w:pPr>
        <w:pStyle w:val="a5"/>
        <w:framePr w:wrap="none" w:vAnchor="page" w:hAnchor="page" w:x="2636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1C5614EB" w14:textId="77777777" w:rsidR="00B0573A" w:rsidRDefault="00B0573A" w:rsidP="00B0573A">
      <w:pPr>
        <w:pStyle w:val="20"/>
        <w:framePr w:wrap="none" w:vAnchor="page" w:hAnchor="page" w:x="9020" w:y="3452"/>
        <w:shd w:val="clear" w:color="auto" w:fill="auto"/>
        <w:spacing w:line="150" w:lineRule="exact"/>
        <w:ind w:left="20"/>
      </w:pPr>
      <w:r>
        <w:rPr>
          <w:rStyle w:val="20pt"/>
        </w:rPr>
        <w:t>65</w:t>
      </w:r>
    </w:p>
    <w:p w14:paraId="2D6D4BC5" w14:textId="77777777" w:rsidR="00B0573A" w:rsidRDefault="00B0573A" w:rsidP="00B0573A">
      <w:pPr>
        <w:pStyle w:val="43"/>
        <w:framePr w:w="6610" w:h="867" w:hRule="exact" w:wrap="none" w:vAnchor="page" w:hAnchor="page" w:x="2655" w:y="3833"/>
        <w:numPr>
          <w:ilvl w:val="0"/>
          <w:numId w:val="1"/>
        </w:numPr>
        <w:shd w:val="clear" w:color="auto" w:fill="auto"/>
        <w:tabs>
          <w:tab w:val="left" w:pos="604"/>
        </w:tabs>
        <w:spacing w:before="0" w:after="19" w:line="190" w:lineRule="exact"/>
        <w:ind w:left="340"/>
      </w:pPr>
      <w:bookmarkStart w:id="5" w:name="bookmark96"/>
      <w:r>
        <w:rPr>
          <w:rStyle w:val="495pt"/>
        </w:rPr>
        <w:t>Сприймання й усвідомлення учнями нового матеріалу</w:t>
      </w:r>
      <w:bookmarkEnd w:id="5"/>
    </w:p>
    <w:p w14:paraId="55009A95" w14:textId="77777777" w:rsidR="00B0573A" w:rsidRDefault="00B0573A" w:rsidP="00B0573A">
      <w:pPr>
        <w:pStyle w:val="4"/>
        <w:framePr w:w="6610" w:h="867" w:hRule="exact" w:wrap="none" w:vAnchor="page" w:hAnchor="page" w:x="2655" w:y="3833"/>
        <w:shd w:val="clear" w:color="auto" w:fill="auto"/>
        <w:spacing w:after="0" w:line="259" w:lineRule="exact"/>
        <w:ind w:left="340" w:right="2840" w:firstLine="0"/>
        <w:jc w:val="left"/>
      </w:pPr>
      <w:r>
        <w:rPr>
          <w:rStyle w:val="95pt"/>
        </w:rPr>
        <w:t>Пояснення вчителем нового матеріалу за допомогою узагальнювальної таблиці</w:t>
      </w:r>
    </w:p>
    <w:p w14:paraId="1337340D" w14:textId="77777777" w:rsidR="00B0573A" w:rsidRDefault="00B0573A" w:rsidP="00B0573A">
      <w:pPr>
        <w:pStyle w:val="45"/>
        <w:framePr w:wrap="none" w:vAnchor="page" w:hAnchor="page" w:x="4345" w:y="4743"/>
        <w:shd w:val="clear" w:color="auto" w:fill="auto"/>
        <w:spacing w:line="160" w:lineRule="exact"/>
      </w:pPr>
      <w:r>
        <w:t>Лексика української мови за вживанням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8"/>
        <w:gridCol w:w="2189"/>
        <w:gridCol w:w="2203"/>
      </w:tblGrid>
      <w:tr w:rsidR="00B0573A" w14:paraId="4275994A" w14:textId="77777777" w:rsidTr="00191C7A">
        <w:trPr>
          <w:trHeight w:hRule="exact" w:val="538"/>
        </w:trPr>
        <w:tc>
          <w:tcPr>
            <w:tcW w:w="65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D49C1B" w14:textId="77777777" w:rsidR="00B0573A" w:rsidRDefault="00B0573A" w:rsidP="00191C7A">
            <w:pPr>
              <w:pStyle w:val="4"/>
              <w:framePr w:w="6590" w:h="3384" w:wrap="none" w:vAnchor="page" w:hAnchor="page" w:x="2670" w:y="504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"/>
              </w:rPr>
              <w:t xml:space="preserve">Активна лексика — </w:t>
            </w:r>
            <w:r>
              <w:rPr>
                <w:rStyle w:val="95pt"/>
              </w:rPr>
              <w:t>це слова, які повсякденно використовуються в особисто</w:t>
            </w:r>
            <w:r>
              <w:rPr>
                <w:rStyle w:val="95pt"/>
              </w:rPr>
              <w:softHyphen/>
              <w:t xml:space="preserve">му і суспільному житті </w:t>
            </w:r>
            <w:r>
              <w:rPr>
                <w:rStyle w:val="8pt0pt0"/>
              </w:rPr>
              <w:t>(загальновживані слова)</w:t>
            </w:r>
          </w:p>
        </w:tc>
      </w:tr>
      <w:tr w:rsidR="00B0573A" w14:paraId="2993A70F" w14:textId="77777777" w:rsidTr="00191C7A">
        <w:trPr>
          <w:trHeight w:hRule="exact" w:val="725"/>
        </w:trPr>
        <w:tc>
          <w:tcPr>
            <w:tcW w:w="65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8691C9" w14:textId="77777777" w:rsidR="00B0573A" w:rsidRDefault="00B0573A" w:rsidP="00191C7A">
            <w:pPr>
              <w:pStyle w:val="4"/>
              <w:framePr w:w="6590" w:h="3384" w:wrap="none" w:vAnchor="page" w:hAnchor="page" w:x="2670" w:y="5046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"/>
              </w:rPr>
              <w:t xml:space="preserve">Пасивна лексика — </w:t>
            </w:r>
            <w:r>
              <w:rPr>
                <w:rStyle w:val="95pt"/>
              </w:rPr>
              <w:t xml:space="preserve">це слова, які вже вийшли з ужитку </w:t>
            </w:r>
            <w:r>
              <w:rPr>
                <w:rStyle w:val="75pt0pt"/>
              </w:rPr>
              <w:t>(застарілі),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 xml:space="preserve">і нові слова </w:t>
            </w:r>
            <w:r>
              <w:rPr>
                <w:rStyle w:val="75pt0pt"/>
              </w:rPr>
              <w:t>(неологізми),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>які лише нещодавно були створені або запозичені з ін</w:t>
            </w:r>
            <w:r>
              <w:rPr>
                <w:rStyle w:val="95pt"/>
              </w:rPr>
              <w:softHyphen/>
              <w:t>ших мов</w:t>
            </w:r>
          </w:p>
        </w:tc>
      </w:tr>
      <w:tr w:rsidR="00B0573A" w14:paraId="38BC5C24" w14:textId="77777777" w:rsidTr="00191C7A">
        <w:trPr>
          <w:trHeight w:hRule="exact" w:val="317"/>
        </w:trPr>
        <w:tc>
          <w:tcPr>
            <w:tcW w:w="43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CB887" w14:textId="77777777" w:rsidR="00B0573A" w:rsidRDefault="00B0573A" w:rsidP="00191C7A">
            <w:pPr>
              <w:pStyle w:val="4"/>
              <w:framePr w:w="6590" w:h="3384" w:wrap="none" w:vAnchor="page" w:hAnchor="page" w:x="2670" w:y="5046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Застарілі слова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BFD0DB" w14:textId="77777777" w:rsidR="00B0573A" w:rsidRDefault="00B0573A" w:rsidP="00191C7A">
            <w:pPr>
              <w:pStyle w:val="4"/>
              <w:framePr w:w="6590" w:h="3384" w:wrap="none" w:vAnchor="page" w:hAnchor="page" w:x="2670" w:y="5046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Неологізми</w:t>
            </w:r>
          </w:p>
        </w:tc>
      </w:tr>
      <w:tr w:rsidR="00B0573A" w14:paraId="2E367B39" w14:textId="77777777" w:rsidTr="00191C7A">
        <w:trPr>
          <w:trHeight w:hRule="exact" w:val="1805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27B136" w14:textId="77777777" w:rsidR="00B0573A" w:rsidRDefault="00B0573A" w:rsidP="00191C7A">
            <w:pPr>
              <w:pStyle w:val="4"/>
              <w:framePr w:w="6590" w:h="3384" w:wrap="none" w:vAnchor="page" w:hAnchor="page" w:x="2670" w:y="5046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95pt"/>
              </w:rPr>
              <w:t>Архаїзми — це застарі</w:t>
            </w:r>
            <w:r>
              <w:rPr>
                <w:rStyle w:val="95pt"/>
              </w:rPr>
              <w:softHyphen/>
              <w:t>лі слова, що є назвами різних предметів і явищ, які мають певні найме</w:t>
            </w:r>
            <w:r>
              <w:rPr>
                <w:rStyle w:val="95pt"/>
              </w:rPr>
              <w:softHyphen/>
              <w:t xml:space="preserve">нування в сучасній мові: </w:t>
            </w:r>
            <w:r>
              <w:rPr>
                <w:rStyle w:val="75pt0pt"/>
              </w:rPr>
              <w:t>ячати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 xml:space="preserve">(кричати); </w:t>
            </w:r>
            <w:r>
              <w:rPr>
                <w:rStyle w:val="75pt0pt"/>
              </w:rPr>
              <w:t>всує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 xml:space="preserve">(марне); </w:t>
            </w:r>
            <w:r>
              <w:rPr>
                <w:rStyle w:val="75pt0pt"/>
              </w:rPr>
              <w:t xml:space="preserve">червлений </w:t>
            </w:r>
            <w:r>
              <w:rPr>
                <w:rStyle w:val="95pt"/>
              </w:rPr>
              <w:t>(багряний)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C6402D" w14:textId="77777777" w:rsidR="00B0573A" w:rsidRDefault="00B0573A" w:rsidP="00191C7A">
            <w:pPr>
              <w:pStyle w:val="4"/>
              <w:framePr w:w="6590" w:h="3384" w:wrap="none" w:vAnchor="page" w:hAnchor="page" w:x="2670" w:y="5046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95pt"/>
              </w:rPr>
              <w:t>Історизми — це слова, що вийшли з ужитку ра</w:t>
            </w:r>
            <w:r>
              <w:rPr>
                <w:rStyle w:val="95pt"/>
              </w:rPr>
              <w:softHyphen/>
              <w:t xml:space="preserve">зом із тими предметами, які вони позначали: </w:t>
            </w:r>
            <w:r>
              <w:rPr>
                <w:rStyle w:val="75pt0pt"/>
              </w:rPr>
              <w:t>во</w:t>
            </w:r>
            <w:r>
              <w:rPr>
                <w:rStyle w:val="75pt0pt"/>
              </w:rPr>
              <w:softHyphen/>
              <w:t>лость, галера, рало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8FD33" w14:textId="77777777" w:rsidR="00B0573A" w:rsidRDefault="00B0573A" w:rsidP="00191C7A">
            <w:pPr>
              <w:pStyle w:val="4"/>
              <w:framePr w:w="6590" w:h="3384" w:wrap="none" w:vAnchor="page" w:hAnchor="page" w:x="2670" w:y="5046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Це нові слова, які вини</w:t>
            </w:r>
            <w:r>
              <w:rPr>
                <w:rStyle w:val="95pt"/>
              </w:rPr>
              <w:softHyphen/>
              <w:t>кають у мові для позна</w:t>
            </w:r>
            <w:r>
              <w:rPr>
                <w:rStyle w:val="95pt"/>
              </w:rPr>
              <w:softHyphen/>
              <w:t xml:space="preserve">чення нових предметів і явищ: </w:t>
            </w:r>
            <w:r>
              <w:rPr>
                <w:rStyle w:val="75pt0pt"/>
              </w:rPr>
              <w:t>аквізитор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>(тран</w:t>
            </w:r>
            <w:r>
              <w:rPr>
                <w:rStyle w:val="95pt"/>
              </w:rPr>
              <w:softHyphen/>
              <w:t xml:space="preserve">спортний або страховий агент), </w:t>
            </w:r>
            <w:r>
              <w:rPr>
                <w:rStyle w:val="75pt0pt"/>
              </w:rPr>
              <w:t>дизайнер, сайт</w:t>
            </w:r>
          </w:p>
        </w:tc>
      </w:tr>
    </w:tbl>
    <w:p w14:paraId="7B22108C" w14:textId="77777777" w:rsidR="00B0573A" w:rsidRDefault="00B0573A" w:rsidP="00B0573A">
      <w:pPr>
        <w:pStyle w:val="43"/>
        <w:framePr w:w="6610" w:h="4738" w:hRule="exact" w:wrap="none" w:vAnchor="page" w:hAnchor="page" w:x="2655" w:y="8554"/>
        <w:numPr>
          <w:ilvl w:val="0"/>
          <w:numId w:val="1"/>
        </w:numPr>
        <w:shd w:val="clear" w:color="auto" w:fill="auto"/>
        <w:tabs>
          <w:tab w:val="left" w:pos="666"/>
        </w:tabs>
        <w:spacing w:before="0" w:after="120" w:line="259" w:lineRule="exact"/>
        <w:ind w:left="340" w:right="1540"/>
        <w:jc w:val="left"/>
      </w:pPr>
      <w:bookmarkStart w:id="6" w:name="bookmark97"/>
      <w:r>
        <w:rPr>
          <w:rStyle w:val="495pt"/>
        </w:rPr>
        <w:t>Усвідомлення здобутих знань у процесі практичної роботи, удосконалення загальнопізнавальних і творчих умінь з теми</w:t>
      </w:r>
      <w:bookmarkEnd w:id="6"/>
    </w:p>
    <w:p w14:paraId="64E1B8B4" w14:textId="77777777" w:rsidR="00B0573A" w:rsidRDefault="00B0573A" w:rsidP="00B0573A">
      <w:pPr>
        <w:pStyle w:val="4"/>
        <w:framePr w:w="6610" w:h="4738" w:hRule="exact" w:wrap="none" w:vAnchor="page" w:hAnchor="page" w:x="2655" w:y="8554"/>
        <w:shd w:val="clear" w:color="auto" w:fill="auto"/>
        <w:spacing w:after="0" w:line="259" w:lineRule="exact"/>
        <w:ind w:left="340" w:firstLine="0"/>
        <w:jc w:val="both"/>
      </w:pPr>
      <w:r>
        <w:rPr>
          <w:rStyle w:val="95pt"/>
        </w:rPr>
        <w:t>Коментоване письмо</w:t>
      </w:r>
    </w:p>
    <w:p w14:paraId="4277B652" w14:textId="77777777" w:rsidR="00B0573A" w:rsidRDefault="00B0573A" w:rsidP="00B0573A">
      <w:pPr>
        <w:pStyle w:val="4"/>
        <w:framePr w:w="6610" w:h="4738" w:hRule="exact" w:wrap="none" w:vAnchor="page" w:hAnchor="page" w:x="2655" w:y="8554"/>
        <w:numPr>
          <w:ilvl w:val="0"/>
          <w:numId w:val="3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"/>
        </w:rPr>
        <w:t>Записати текст під диктовку. Знайти історизми, архаїзми, неологіз</w:t>
      </w:r>
      <w:r>
        <w:rPr>
          <w:rStyle w:val="95pt"/>
        </w:rPr>
        <w:softHyphen/>
        <w:t>ми. З’ясувати значення незрозумілих слів.</w:t>
      </w:r>
    </w:p>
    <w:p w14:paraId="059A34F8" w14:textId="77777777" w:rsidR="00B0573A" w:rsidRDefault="00B0573A" w:rsidP="00B0573A">
      <w:pPr>
        <w:pStyle w:val="4"/>
        <w:framePr w:w="6610" w:h="4738" w:hRule="exact" w:wrap="none" w:vAnchor="page" w:hAnchor="page" w:x="2655" w:y="8554"/>
        <w:shd w:val="clear" w:color="auto" w:fill="auto"/>
        <w:spacing w:after="120" w:line="259" w:lineRule="exact"/>
        <w:ind w:left="20" w:right="20" w:firstLine="320"/>
        <w:jc w:val="both"/>
      </w:pPr>
      <w:r>
        <w:rPr>
          <w:rStyle w:val="95pt"/>
        </w:rPr>
        <w:t>Сучасникові важко уявити складний процес рукодільництва. А у давнину навіть мала дитина знала всі технологічні прийоми виго</w:t>
      </w:r>
      <w:r>
        <w:rPr>
          <w:rStyle w:val="95pt"/>
        </w:rPr>
        <w:softHyphen/>
        <w:t>товлення лляного чи конопляного полотна, адже в їхні обов’язки вхо</w:t>
      </w:r>
      <w:r>
        <w:rPr>
          <w:rStyle w:val="95pt"/>
        </w:rPr>
        <w:softHyphen/>
        <w:t xml:space="preserve">дило допомагати матері сукати цівки чи снувати снівниці. Навички виробничого процесу передавалися з покоління в покоління, оскільки переважна більшість одягу, а також домашнього начиння — скатертини, рядготки, ряпчуни, ліжники тощо — виготовлялися вручну в домашніх умовах (З </w:t>
      </w:r>
      <w:r>
        <w:rPr>
          <w:rStyle w:val="8pt0pt0"/>
        </w:rPr>
        <w:t>журналу).</w:t>
      </w:r>
    </w:p>
    <w:p w14:paraId="07EEC505" w14:textId="77777777" w:rsidR="00B0573A" w:rsidRDefault="00B0573A" w:rsidP="00B0573A">
      <w:pPr>
        <w:pStyle w:val="4"/>
        <w:framePr w:w="6610" w:h="4738" w:hRule="exact" w:wrap="none" w:vAnchor="page" w:hAnchor="page" w:x="2655" w:y="8554"/>
        <w:shd w:val="clear" w:color="auto" w:fill="auto"/>
        <w:spacing w:after="0" w:line="259" w:lineRule="exact"/>
        <w:ind w:left="340" w:firstLine="0"/>
        <w:jc w:val="both"/>
      </w:pPr>
      <w:r>
        <w:rPr>
          <w:rStyle w:val="95pt"/>
        </w:rPr>
        <w:t>Творче спостереження з елементами аналізу</w:t>
      </w:r>
    </w:p>
    <w:p w14:paraId="6E0909C2" w14:textId="77777777" w:rsidR="00B0573A" w:rsidRDefault="00B0573A" w:rsidP="00B0573A">
      <w:pPr>
        <w:pStyle w:val="4"/>
        <w:framePr w:w="6610" w:h="4738" w:hRule="exact" w:wrap="none" w:vAnchor="page" w:hAnchor="page" w:x="2655" w:y="8554"/>
        <w:numPr>
          <w:ilvl w:val="0"/>
          <w:numId w:val="3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"/>
        </w:rPr>
        <w:t>Прочитати уривки віршованих творів. Знайти індивідуальні неоло</w:t>
      </w:r>
      <w:r>
        <w:rPr>
          <w:rStyle w:val="95pt"/>
        </w:rPr>
        <w:softHyphen/>
        <w:t>гізми і визначити їх роль у тексті.</w:t>
      </w:r>
    </w:p>
    <w:p w14:paraId="6BC8597A" w14:textId="77777777" w:rsidR="00B0573A" w:rsidRDefault="00B0573A" w:rsidP="00B0573A">
      <w:pPr>
        <w:rPr>
          <w:sz w:val="2"/>
          <w:szCs w:val="2"/>
        </w:rPr>
        <w:sectPr w:rsidR="00B0573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01D7CDC" w14:textId="77777777" w:rsidR="00B0573A" w:rsidRDefault="00B0573A" w:rsidP="00B0573A">
      <w:pPr>
        <w:pStyle w:val="20"/>
        <w:framePr w:wrap="none" w:vAnchor="page" w:hAnchor="page" w:x="2655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66</w:t>
      </w:r>
    </w:p>
    <w:p w14:paraId="064BA7D1" w14:textId="77777777" w:rsidR="00B0573A" w:rsidRDefault="00B0573A" w:rsidP="00B0573A">
      <w:pPr>
        <w:pStyle w:val="a5"/>
        <w:framePr w:wrap="none" w:vAnchor="page" w:hAnchor="page" w:x="6591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1F71B0A1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Он лащиться трава, ще й квіт-ласкавчик,</w:t>
      </w:r>
    </w:p>
    <w:p w14:paraId="6791DF12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Мене ж ніщо у серце не торка:</w:t>
      </w:r>
    </w:p>
    <w:p w14:paraId="6227B39B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Ні ліс, ні сад — зелений мій кудрявчик,</w:t>
      </w:r>
    </w:p>
    <w:p w14:paraId="28221F6C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Ані в луску розплавлена ріка.</w:t>
      </w:r>
    </w:p>
    <w:p w14:paraId="401C2B1B" w14:textId="77777777" w:rsidR="00B0573A" w:rsidRDefault="00B0573A" w:rsidP="00B0573A">
      <w:pPr>
        <w:pStyle w:val="70"/>
        <w:framePr w:w="6581" w:h="9496" w:hRule="exact" w:wrap="none" w:vAnchor="page" w:hAnchor="page" w:x="2670" w:y="3794"/>
        <w:shd w:val="clear" w:color="auto" w:fill="auto"/>
        <w:spacing w:after="60" w:line="221" w:lineRule="exact"/>
        <w:ind w:left="4120"/>
        <w:jc w:val="left"/>
      </w:pPr>
      <w:r>
        <w:rPr>
          <w:rStyle w:val="78pt0pt"/>
        </w:rPr>
        <w:t>(П. Тичина)</w:t>
      </w:r>
    </w:p>
    <w:p w14:paraId="13AE7F7B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Рожевий духоцвіт м’якої глини.</w:t>
      </w:r>
    </w:p>
    <w:p w14:paraId="285D4EE7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Дівочий образ трепетно ліплю.</w:t>
      </w:r>
    </w:p>
    <w:p w14:paraId="1EA8B6C2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Я запросив би Вас на іменини,</w:t>
      </w:r>
    </w:p>
    <w:p w14:paraId="4977E4DA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Якби не знав, що голову згублю.</w:t>
      </w:r>
    </w:p>
    <w:p w14:paraId="179357C3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А так —</w:t>
      </w:r>
    </w:p>
    <w:p w14:paraId="0A9AA225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2340" w:firstLine="0"/>
        <w:jc w:val="left"/>
      </w:pPr>
      <w:r>
        <w:rPr>
          <w:rStyle w:val="95pt"/>
        </w:rPr>
        <w:t>один —</w:t>
      </w:r>
    </w:p>
    <w:p w14:paraId="694B11CC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right="1600" w:firstLine="1220"/>
        <w:jc w:val="left"/>
      </w:pPr>
      <w:r>
        <w:rPr>
          <w:rStyle w:val="95pt"/>
        </w:rPr>
        <w:t>на весь безмежний острів Гуляю сам з журбою нахильці.</w:t>
      </w:r>
    </w:p>
    <w:p w14:paraId="7FF6AD53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Стримлять чуття,</w:t>
      </w:r>
    </w:p>
    <w:p w14:paraId="356450C6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Такі до болю гострі —</w:t>
      </w:r>
    </w:p>
    <w:p w14:paraId="647B8D13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1700" w:firstLine="0"/>
        <w:jc w:val="left"/>
      </w:pPr>
      <w:r>
        <w:rPr>
          <w:rStyle w:val="95pt"/>
        </w:rPr>
        <w:t>Забиті в серце згадки-пакільці...</w:t>
      </w:r>
    </w:p>
    <w:p w14:paraId="72E0073D" w14:textId="77777777" w:rsidR="00B0573A" w:rsidRDefault="00B0573A" w:rsidP="00B0573A">
      <w:pPr>
        <w:pStyle w:val="70"/>
        <w:framePr w:w="6581" w:h="9496" w:hRule="exact" w:wrap="none" w:vAnchor="page" w:hAnchor="page" w:x="2670" w:y="3794"/>
        <w:shd w:val="clear" w:color="auto" w:fill="auto"/>
        <w:spacing w:after="60" w:line="221" w:lineRule="exact"/>
        <w:ind w:left="4120"/>
        <w:jc w:val="left"/>
      </w:pPr>
      <w:r>
        <w:rPr>
          <w:rStyle w:val="795pt0pt"/>
        </w:rPr>
        <w:t>(</w:t>
      </w:r>
      <w:r>
        <w:rPr>
          <w:rStyle w:val="78pt0pt"/>
        </w:rPr>
        <w:t>П. Тичина</w:t>
      </w:r>
      <w:r>
        <w:rPr>
          <w:rStyle w:val="795pt0pt"/>
        </w:rPr>
        <w:t>)</w:t>
      </w:r>
    </w:p>
    <w:p w14:paraId="17829A3C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2000" w:firstLine="0"/>
        <w:jc w:val="both"/>
      </w:pPr>
      <w:r>
        <w:rPr>
          <w:rStyle w:val="95pt"/>
        </w:rPr>
        <w:t>Настане день, настане час —</w:t>
      </w:r>
    </w:p>
    <w:p w14:paraId="0863B901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2000" w:right="2400" w:firstLine="0"/>
        <w:jc w:val="both"/>
      </w:pPr>
      <w:r>
        <w:rPr>
          <w:rStyle w:val="95pt"/>
        </w:rPr>
        <w:t>І розіллється знов медами Земля, що освятив Тарас Своїми муками — ділами,</w:t>
      </w:r>
    </w:p>
    <w:p w14:paraId="74BD2098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21" w:lineRule="exact"/>
        <w:ind w:left="2000" w:right="2400" w:firstLine="0"/>
        <w:jc w:val="both"/>
      </w:pPr>
      <w:r>
        <w:rPr>
          <w:rStyle w:val="95pt"/>
        </w:rPr>
        <w:t>Земля, що окропив Тарас Громовозвукими словами.</w:t>
      </w:r>
    </w:p>
    <w:p w14:paraId="16986121" w14:textId="77777777" w:rsidR="00B0573A" w:rsidRDefault="00B0573A" w:rsidP="00B0573A">
      <w:pPr>
        <w:pStyle w:val="70"/>
        <w:framePr w:w="6581" w:h="9496" w:hRule="exact" w:wrap="none" w:vAnchor="page" w:hAnchor="page" w:x="2670" w:y="3794"/>
        <w:shd w:val="clear" w:color="auto" w:fill="auto"/>
        <w:spacing w:after="37" w:line="221" w:lineRule="exact"/>
        <w:ind w:left="3180"/>
        <w:jc w:val="left"/>
      </w:pPr>
      <w:r>
        <w:rPr>
          <w:rStyle w:val="78pt0pt"/>
        </w:rPr>
        <w:t>(М. Рильський)</w:t>
      </w:r>
    </w:p>
    <w:p w14:paraId="6ED2F6D8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50" w:lineRule="exact"/>
        <w:ind w:left="260" w:firstLine="0"/>
        <w:jc w:val="both"/>
      </w:pPr>
      <w:r>
        <w:rPr>
          <w:rStyle w:val="95pt"/>
        </w:rPr>
        <w:t>Лексико-синтаксична робота</w:t>
      </w:r>
    </w:p>
    <w:p w14:paraId="2E549DBA" w14:textId="77777777" w:rsidR="00B0573A" w:rsidRDefault="00B0573A" w:rsidP="00B0573A">
      <w:pPr>
        <w:pStyle w:val="4"/>
        <w:framePr w:w="6581" w:h="9496" w:hRule="exact" w:wrap="none" w:vAnchor="page" w:hAnchor="page" w:x="2670" w:y="3794"/>
        <w:numPr>
          <w:ilvl w:val="0"/>
          <w:numId w:val="3"/>
        </w:numPr>
        <w:shd w:val="clear" w:color="auto" w:fill="auto"/>
        <w:tabs>
          <w:tab w:val="left" w:pos="418"/>
        </w:tabs>
        <w:spacing w:after="60" w:line="250" w:lineRule="exact"/>
        <w:ind w:left="260" w:right="20" w:firstLine="0"/>
        <w:jc w:val="both"/>
      </w:pPr>
      <w:r>
        <w:rPr>
          <w:rStyle w:val="95pt"/>
        </w:rPr>
        <w:t>Прочитати слова. З’ясувати, до якої лексики вони належать. За до</w:t>
      </w:r>
      <w:r>
        <w:rPr>
          <w:rStyle w:val="95pt"/>
        </w:rPr>
        <w:softHyphen/>
        <w:t>помогою тлумачного словника з’ясувати їх значення. Увести слова у прості речення, ускладнені звертаннями, вставними словами, од</w:t>
      </w:r>
      <w:r>
        <w:rPr>
          <w:rStyle w:val="95pt"/>
        </w:rPr>
        <w:softHyphen/>
        <w:t>норідними членами речення.</w:t>
      </w:r>
    </w:p>
    <w:p w14:paraId="7F33B9B7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0" w:line="250" w:lineRule="exact"/>
        <w:ind w:right="20" w:firstLine="260"/>
        <w:jc w:val="left"/>
      </w:pPr>
      <w:r>
        <w:rPr>
          <w:rStyle w:val="95pt"/>
        </w:rPr>
        <w:t>Дворянин, війш, фунт, мурза, корець, сажень, гайдук, мотика, деся</w:t>
      </w:r>
      <w:r>
        <w:rPr>
          <w:rStyle w:val="95pt"/>
        </w:rPr>
        <w:softHyphen/>
        <w:t>тина, посполитий, тіун, даремщина, дідинець, куна, п’ядь.</w:t>
      </w:r>
    </w:p>
    <w:p w14:paraId="7E6896D1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108" w:line="250" w:lineRule="exact"/>
        <w:ind w:right="20" w:firstLine="260"/>
        <w:jc w:val="left"/>
      </w:pPr>
      <w:r>
        <w:rPr>
          <w:rStyle w:val="8pt0pt0"/>
        </w:rPr>
        <w:t>Довідка:</w:t>
      </w:r>
      <w:r>
        <w:rPr>
          <w:rStyle w:val="95pt"/>
        </w:rPr>
        <w:t xml:space="preserve"> тіун — княжий виконавець; дідинець — укріплення; куна — стовп, до якого прив’язували винних; даремщина — примусова праця.</w:t>
      </w:r>
    </w:p>
    <w:p w14:paraId="0D6EBB27" w14:textId="77777777" w:rsidR="00B0573A" w:rsidRDefault="00B0573A" w:rsidP="00B0573A">
      <w:pPr>
        <w:pStyle w:val="4"/>
        <w:framePr w:w="6581" w:h="9496" w:hRule="exact" w:wrap="none" w:vAnchor="page" w:hAnchor="page" w:x="2670" w:y="3794"/>
        <w:shd w:val="clear" w:color="auto" w:fill="auto"/>
        <w:spacing w:after="14" w:line="190" w:lineRule="exact"/>
        <w:ind w:left="260" w:firstLine="0"/>
        <w:jc w:val="both"/>
      </w:pPr>
      <w:r>
        <w:rPr>
          <w:rStyle w:val="95pt"/>
        </w:rPr>
        <w:t>Лексична п’ятихвилинка</w:t>
      </w:r>
    </w:p>
    <w:p w14:paraId="6C0E77F2" w14:textId="77777777" w:rsidR="00B0573A" w:rsidRDefault="00B0573A" w:rsidP="00B0573A">
      <w:pPr>
        <w:pStyle w:val="4"/>
        <w:framePr w:w="6581" w:h="9496" w:hRule="exact" w:wrap="none" w:vAnchor="page" w:hAnchor="page" w:x="2670" w:y="3794"/>
        <w:numPr>
          <w:ilvl w:val="0"/>
          <w:numId w:val="3"/>
        </w:numPr>
        <w:shd w:val="clear" w:color="auto" w:fill="auto"/>
        <w:tabs>
          <w:tab w:val="left" w:pos="404"/>
        </w:tabs>
        <w:spacing w:after="0" w:line="190" w:lineRule="exact"/>
        <w:ind w:left="260" w:firstLine="0"/>
        <w:jc w:val="both"/>
      </w:pPr>
      <w:r>
        <w:rPr>
          <w:rStyle w:val="95pt"/>
        </w:rPr>
        <w:t>Дописати до кожного тематичного ряду 3—4 слова.</w:t>
      </w:r>
    </w:p>
    <w:p w14:paraId="021C6246" w14:textId="77777777" w:rsidR="00B0573A" w:rsidRDefault="00B0573A" w:rsidP="00B0573A">
      <w:pPr>
        <w:pStyle w:val="4"/>
        <w:framePr w:w="6581" w:h="9496" w:hRule="exact" w:wrap="none" w:vAnchor="page" w:hAnchor="page" w:x="2670" w:y="3794"/>
        <w:numPr>
          <w:ilvl w:val="0"/>
          <w:numId w:val="4"/>
        </w:numPr>
        <w:shd w:val="clear" w:color="auto" w:fill="auto"/>
        <w:tabs>
          <w:tab w:val="left" w:pos="471"/>
        </w:tabs>
        <w:spacing w:after="0" w:line="250" w:lineRule="exact"/>
        <w:ind w:left="260" w:firstLine="0"/>
        <w:jc w:val="both"/>
      </w:pPr>
      <w:r>
        <w:rPr>
          <w:rStyle w:val="95pt"/>
        </w:rPr>
        <w:t xml:space="preserve">Назви старовинної зброї: </w:t>
      </w:r>
      <w:r>
        <w:rPr>
          <w:rStyle w:val="8pt0pt0"/>
        </w:rPr>
        <w:t>мушкет,</w:t>
      </w:r>
      <w:r>
        <w:rPr>
          <w:rStyle w:val="95pt"/>
        </w:rPr>
        <w:t xml:space="preserve"> ... .</w:t>
      </w:r>
    </w:p>
    <w:p w14:paraId="15F2C583" w14:textId="77777777" w:rsidR="00B0573A" w:rsidRDefault="00B0573A" w:rsidP="00B0573A">
      <w:pPr>
        <w:pStyle w:val="4"/>
        <w:framePr w:w="6581" w:h="9496" w:hRule="exact" w:wrap="none" w:vAnchor="page" w:hAnchor="page" w:x="2670" w:y="3794"/>
        <w:numPr>
          <w:ilvl w:val="0"/>
          <w:numId w:val="4"/>
        </w:numPr>
        <w:shd w:val="clear" w:color="auto" w:fill="auto"/>
        <w:tabs>
          <w:tab w:val="left" w:pos="490"/>
        </w:tabs>
        <w:spacing w:after="0" w:line="250" w:lineRule="exact"/>
        <w:ind w:left="260" w:firstLine="0"/>
        <w:jc w:val="both"/>
      </w:pPr>
      <w:r>
        <w:rPr>
          <w:rStyle w:val="95pt"/>
        </w:rPr>
        <w:t xml:space="preserve">Назви старовинного одягу: </w:t>
      </w:r>
      <w:r>
        <w:rPr>
          <w:rStyle w:val="8pt0pt0"/>
        </w:rPr>
        <w:t>ночви,</w:t>
      </w:r>
      <w:r>
        <w:rPr>
          <w:rStyle w:val="95pt"/>
        </w:rPr>
        <w:t xml:space="preserve"> ... .</w:t>
      </w:r>
    </w:p>
    <w:p w14:paraId="1D900145" w14:textId="77777777" w:rsidR="00B0573A" w:rsidRDefault="00B0573A" w:rsidP="00B0573A">
      <w:pPr>
        <w:pStyle w:val="4"/>
        <w:framePr w:w="6581" w:h="9496" w:hRule="exact" w:wrap="none" w:vAnchor="page" w:hAnchor="page" w:x="2670" w:y="3794"/>
        <w:numPr>
          <w:ilvl w:val="0"/>
          <w:numId w:val="4"/>
        </w:numPr>
        <w:shd w:val="clear" w:color="auto" w:fill="auto"/>
        <w:tabs>
          <w:tab w:val="left" w:pos="486"/>
        </w:tabs>
        <w:spacing w:after="0" w:line="250" w:lineRule="exact"/>
        <w:ind w:left="260" w:firstLine="0"/>
        <w:jc w:val="both"/>
      </w:pPr>
      <w:r>
        <w:rPr>
          <w:rStyle w:val="95pt"/>
        </w:rPr>
        <w:t xml:space="preserve">Назви старовинного посуду: </w:t>
      </w:r>
      <w:r>
        <w:rPr>
          <w:rStyle w:val="8pt0pt0"/>
        </w:rPr>
        <w:t>куманці,</w:t>
      </w:r>
      <w:r>
        <w:rPr>
          <w:rStyle w:val="95pt"/>
        </w:rPr>
        <w:t xml:space="preserve"> ... .</w:t>
      </w:r>
    </w:p>
    <w:p w14:paraId="388D73E8" w14:textId="77777777" w:rsidR="00B0573A" w:rsidRDefault="00B0573A" w:rsidP="00B0573A">
      <w:pPr>
        <w:rPr>
          <w:sz w:val="2"/>
          <w:szCs w:val="2"/>
        </w:rPr>
        <w:sectPr w:rsidR="00B0573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5A45BD5" w14:textId="77777777" w:rsidR="00B0573A" w:rsidRDefault="00B0573A" w:rsidP="00B0573A">
      <w:pPr>
        <w:pStyle w:val="a5"/>
        <w:framePr w:wrap="none" w:vAnchor="page" w:hAnchor="page" w:x="2636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2D63B7F9" w14:textId="77777777" w:rsidR="00B0573A" w:rsidRDefault="00B0573A" w:rsidP="00B0573A">
      <w:pPr>
        <w:pStyle w:val="20"/>
        <w:framePr w:wrap="none" w:vAnchor="page" w:hAnchor="page" w:x="9020" w:y="3452"/>
        <w:shd w:val="clear" w:color="auto" w:fill="auto"/>
        <w:spacing w:line="150" w:lineRule="exact"/>
        <w:ind w:left="20"/>
      </w:pPr>
      <w:r>
        <w:rPr>
          <w:rStyle w:val="20pt"/>
        </w:rPr>
        <w:t>67</w:t>
      </w:r>
    </w:p>
    <w:p w14:paraId="65958AC5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4"/>
        </w:numPr>
        <w:shd w:val="clear" w:color="auto" w:fill="auto"/>
        <w:tabs>
          <w:tab w:val="left" w:pos="450"/>
        </w:tabs>
        <w:spacing w:after="0" w:line="259" w:lineRule="exact"/>
        <w:ind w:left="220" w:firstLine="0"/>
        <w:jc w:val="both"/>
      </w:pPr>
      <w:r>
        <w:rPr>
          <w:rStyle w:val="95pt"/>
        </w:rPr>
        <w:t xml:space="preserve">Назви колишніх чинів: </w:t>
      </w:r>
      <w:r>
        <w:rPr>
          <w:rStyle w:val="8pt0pt0"/>
        </w:rPr>
        <w:t>жандарм,</w:t>
      </w:r>
      <w:r>
        <w:rPr>
          <w:rStyle w:val="95pt"/>
        </w:rPr>
        <w:t xml:space="preserve"> ... .</w:t>
      </w:r>
    </w:p>
    <w:p w14:paraId="34F99410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4"/>
        </w:numPr>
        <w:shd w:val="clear" w:color="auto" w:fill="auto"/>
        <w:tabs>
          <w:tab w:val="left" w:pos="446"/>
        </w:tabs>
        <w:spacing w:after="0" w:line="259" w:lineRule="exact"/>
        <w:ind w:left="220" w:firstLine="0"/>
        <w:jc w:val="both"/>
      </w:pPr>
      <w:r>
        <w:rPr>
          <w:rStyle w:val="95pt"/>
        </w:rPr>
        <w:t xml:space="preserve">Назви старовинних одиниць виміру: </w:t>
      </w:r>
      <w:r>
        <w:rPr>
          <w:rStyle w:val="8pt0pt0"/>
        </w:rPr>
        <w:t>десятина,</w:t>
      </w:r>
      <w:r>
        <w:rPr>
          <w:rStyle w:val="95pt"/>
        </w:rPr>
        <w:t xml:space="preserve"> ... .</w:t>
      </w:r>
    </w:p>
    <w:p w14:paraId="65B20440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4"/>
        </w:numPr>
        <w:shd w:val="clear" w:color="auto" w:fill="auto"/>
        <w:tabs>
          <w:tab w:val="left" w:pos="446"/>
        </w:tabs>
        <w:spacing w:after="0" w:line="259" w:lineRule="exact"/>
        <w:ind w:left="220" w:firstLine="0"/>
        <w:jc w:val="both"/>
      </w:pPr>
      <w:r>
        <w:rPr>
          <w:rStyle w:val="95pt"/>
        </w:rPr>
        <w:t xml:space="preserve">Назви складових компонентів комп’ютера: </w:t>
      </w:r>
      <w:r>
        <w:rPr>
          <w:rStyle w:val="8pt0pt0"/>
        </w:rPr>
        <w:t>принтер,</w:t>
      </w:r>
      <w:r>
        <w:rPr>
          <w:rStyle w:val="95pt"/>
        </w:rPr>
        <w:t xml:space="preserve"> ... .</w:t>
      </w:r>
    </w:p>
    <w:p w14:paraId="7959EE4D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4"/>
        </w:numPr>
        <w:shd w:val="clear" w:color="auto" w:fill="auto"/>
        <w:tabs>
          <w:tab w:val="left" w:pos="446"/>
        </w:tabs>
        <w:spacing w:after="0" w:line="259" w:lineRule="exact"/>
        <w:ind w:left="220" w:firstLine="0"/>
        <w:jc w:val="both"/>
      </w:pPr>
      <w:r>
        <w:rPr>
          <w:rStyle w:val="95pt"/>
        </w:rPr>
        <w:t xml:space="preserve">Назви нових тканин: </w:t>
      </w:r>
      <w:r>
        <w:rPr>
          <w:rStyle w:val="8pt0pt0"/>
        </w:rPr>
        <w:t>креп-паризьєн,</w:t>
      </w:r>
      <w:r>
        <w:rPr>
          <w:rStyle w:val="95pt"/>
        </w:rPr>
        <w:t xml:space="preserve"> ... .</w:t>
      </w:r>
    </w:p>
    <w:p w14:paraId="0A180520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4"/>
        </w:numPr>
        <w:shd w:val="clear" w:color="auto" w:fill="auto"/>
        <w:tabs>
          <w:tab w:val="left" w:pos="441"/>
        </w:tabs>
        <w:spacing w:after="0" w:line="259" w:lineRule="exact"/>
        <w:ind w:left="220" w:firstLine="0"/>
        <w:jc w:val="both"/>
      </w:pPr>
      <w:r>
        <w:rPr>
          <w:rStyle w:val="95pt"/>
        </w:rPr>
        <w:t xml:space="preserve">Назви нових професій: </w:t>
      </w:r>
      <w:r>
        <w:rPr>
          <w:rStyle w:val="8pt0pt0"/>
        </w:rPr>
        <w:t>візажист,</w:t>
      </w:r>
      <w:r>
        <w:rPr>
          <w:rStyle w:val="95pt"/>
        </w:rPr>
        <w:t xml:space="preserve"> ... .</w:t>
      </w:r>
    </w:p>
    <w:p w14:paraId="5689478F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3"/>
        </w:numPr>
        <w:shd w:val="clear" w:color="auto" w:fill="auto"/>
        <w:tabs>
          <w:tab w:val="left" w:pos="378"/>
        </w:tabs>
        <w:spacing w:after="175" w:line="259" w:lineRule="exact"/>
        <w:ind w:left="220" w:right="20" w:firstLine="0"/>
        <w:jc w:val="both"/>
      </w:pPr>
      <w:r>
        <w:rPr>
          <w:rStyle w:val="95pt"/>
        </w:rPr>
        <w:t>Скласти 2—3 речення з однорідними членами при узагальнювально- му слові. Пояснити розділові знаки.</w:t>
      </w:r>
    </w:p>
    <w:p w14:paraId="6B8B15DC" w14:textId="77777777" w:rsidR="00B0573A" w:rsidRDefault="00B0573A" w:rsidP="00B0573A">
      <w:pPr>
        <w:pStyle w:val="43"/>
        <w:framePr w:w="6581" w:h="5879" w:hRule="exact" w:wrap="none" w:vAnchor="page" w:hAnchor="page" w:x="2670" w:y="3778"/>
        <w:numPr>
          <w:ilvl w:val="0"/>
          <w:numId w:val="1"/>
        </w:numPr>
        <w:shd w:val="clear" w:color="auto" w:fill="auto"/>
        <w:tabs>
          <w:tab w:val="left" w:pos="623"/>
        </w:tabs>
        <w:spacing w:before="0" w:after="19" w:line="190" w:lineRule="exact"/>
        <w:ind w:left="220"/>
      </w:pPr>
      <w:bookmarkStart w:id="7" w:name="bookmark98"/>
      <w:r>
        <w:rPr>
          <w:rStyle w:val="495pt"/>
        </w:rPr>
        <w:t>Систематизація й узагальнення знань, умінь і навичок</w:t>
      </w:r>
      <w:bookmarkEnd w:id="7"/>
    </w:p>
    <w:p w14:paraId="51D27BC0" w14:textId="77777777" w:rsidR="00B0573A" w:rsidRDefault="00B0573A" w:rsidP="00B0573A">
      <w:pPr>
        <w:pStyle w:val="4"/>
        <w:framePr w:w="6581" w:h="5879" w:hRule="exact" w:wrap="none" w:vAnchor="page" w:hAnchor="page" w:x="2670" w:y="3778"/>
        <w:shd w:val="clear" w:color="auto" w:fill="auto"/>
        <w:spacing w:after="0" w:line="259" w:lineRule="exact"/>
        <w:ind w:left="220" w:firstLine="0"/>
        <w:jc w:val="both"/>
      </w:pPr>
      <w:r>
        <w:rPr>
          <w:rStyle w:val="95pt"/>
        </w:rPr>
        <w:t>Подумати і дати відповіді на питання:</w:t>
      </w:r>
    </w:p>
    <w:p w14:paraId="12E26512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5"/>
        </w:numPr>
        <w:shd w:val="clear" w:color="auto" w:fill="auto"/>
        <w:tabs>
          <w:tab w:val="left" w:pos="417"/>
        </w:tabs>
        <w:spacing w:after="0" w:line="259" w:lineRule="exact"/>
        <w:ind w:left="220" w:firstLine="0"/>
        <w:jc w:val="both"/>
      </w:pPr>
      <w:r>
        <w:rPr>
          <w:rStyle w:val="95pt"/>
        </w:rPr>
        <w:t>Яку лексику називають активною, а яку — пасивною?</w:t>
      </w:r>
    </w:p>
    <w:p w14:paraId="124C21BC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5"/>
        </w:numPr>
        <w:shd w:val="clear" w:color="auto" w:fill="auto"/>
        <w:tabs>
          <w:tab w:val="left" w:pos="450"/>
        </w:tabs>
        <w:spacing w:after="0" w:line="259" w:lineRule="exact"/>
        <w:ind w:left="220" w:firstLine="0"/>
        <w:jc w:val="both"/>
      </w:pPr>
      <w:r>
        <w:rPr>
          <w:rStyle w:val="95pt"/>
        </w:rPr>
        <w:t>На які групи ділиться застаріла лексика?</w:t>
      </w:r>
    </w:p>
    <w:p w14:paraId="0DB6D3A2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5"/>
        </w:numPr>
        <w:shd w:val="clear" w:color="auto" w:fill="auto"/>
        <w:tabs>
          <w:tab w:val="left" w:pos="431"/>
        </w:tabs>
        <w:spacing w:after="0" w:line="259" w:lineRule="exact"/>
        <w:ind w:left="220" w:right="20" w:firstLine="0"/>
        <w:jc w:val="both"/>
      </w:pPr>
      <w:r>
        <w:rPr>
          <w:rStyle w:val="95pt"/>
        </w:rPr>
        <w:t>Які слова називаються неологізмами і в яких сферах суспільного життя вони вживаються?</w:t>
      </w:r>
    </w:p>
    <w:p w14:paraId="39E1B961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5"/>
        </w:numPr>
        <w:shd w:val="clear" w:color="auto" w:fill="auto"/>
        <w:tabs>
          <w:tab w:val="left" w:pos="436"/>
        </w:tabs>
        <w:spacing w:after="175" w:line="259" w:lineRule="exact"/>
        <w:ind w:left="220" w:firstLine="0"/>
        <w:jc w:val="both"/>
      </w:pPr>
      <w:r>
        <w:rPr>
          <w:rStyle w:val="95pt"/>
        </w:rPr>
        <w:t>Які слова називаються індивідуальними неологізмами?</w:t>
      </w:r>
    </w:p>
    <w:p w14:paraId="23919BAD" w14:textId="77777777" w:rsidR="00B0573A" w:rsidRDefault="00B0573A" w:rsidP="00B0573A">
      <w:pPr>
        <w:pStyle w:val="43"/>
        <w:framePr w:w="6581" w:h="5879" w:hRule="exact" w:wrap="none" w:vAnchor="page" w:hAnchor="page" w:x="2670" w:y="3778"/>
        <w:numPr>
          <w:ilvl w:val="0"/>
          <w:numId w:val="1"/>
        </w:numPr>
        <w:shd w:val="clear" w:color="auto" w:fill="auto"/>
        <w:tabs>
          <w:tab w:val="left" w:pos="695"/>
        </w:tabs>
        <w:spacing w:before="0" w:after="74" w:line="190" w:lineRule="exact"/>
        <w:ind w:left="220"/>
      </w:pPr>
      <w:bookmarkStart w:id="8" w:name="bookmark99"/>
      <w:r>
        <w:rPr>
          <w:rStyle w:val="495pt"/>
        </w:rPr>
        <w:t>Підсумок уроку</w:t>
      </w:r>
      <w:bookmarkEnd w:id="8"/>
    </w:p>
    <w:p w14:paraId="240E02BB" w14:textId="77777777" w:rsidR="00B0573A" w:rsidRDefault="00B0573A" w:rsidP="00B0573A">
      <w:pPr>
        <w:pStyle w:val="43"/>
        <w:framePr w:w="6581" w:h="5879" w:hRule="exact" w:wrap="none" w:vAnchor="page" w:hAnchor="page" w:x="2670" w:y="3778"/>
        <w:numPr>
          <w:ilvl w:val="0"/>
          <w:numId w:val="1"/>
        </w:numPr>
        <w:shd w:val="clear" w:color="auto" w:fill="auto"/>
        <w:tabs>
          <w:tab w:val="left" w:pos="542"/>
        </w:tabs>
        <w:spacing w:before="0" w:after="23" w:line="190" w:lineRule="exact"/>
        <w:ind w:left="220"/>
      </w:pPr>
      <w:bookmarkStart w:id="9" w:name="bookmark100"/>
      <w:r>
        <w:rPr>
          <w:rStyle w:val="495pt"/>
        </w:rPr>
        <w:t>Домашнє завдання</w:t>
      </w:r>
      <w:bookmarkEnd w:id="9"/>
    </w:p>
    <w:p w14:paraId="488B9354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6"/>
        </w:numPr>
        <w:shd w:val="clear" w:color="auto" w:fill="auto"/>
        <w:tabs>
          <w:tab w:val="left" w:pos="417"/>
        </w:tabs>
        <w:spacing w:after="0" w:line="254" w:lineRule="exact"/>
        <w:ind w:left="220" w:right="20" w:firstLine="0"/>
        <w:jc w:val="both"/>
      </w:pPr>
      <w:r>
        <w:rPr>
          <w:rStyle w:val="95pt"/>
        </w:rPr>
        <w:t>Підготувати розповідь на тему «Лексика української мови за актив</w:t>
      </w:r>
      <w:r>
        <w:rPr>
          <w:rStyle w:val="95pt"/>
        </w:rPr>
        <w:softHyphen/>
        <w:t>ністю вживання», дібрати приклади з художньої літератури.</w:t>
      </w:r>
    </w:p>
    <w:p w14:paraId="2D9FDDBA" w14:textId="77777777" w:rsidR="00B0573A" w:rsidRDefault="00B0573A" w:rsidP="00B0573A">
      <w:pPr>
        <w:pStyle w:val="4"/>
        <w:framePr w:w="6581" w:h="5879" w:hRule="exact" w:wrap="none" w:vAnchor="page" w:hAnchor="page" w:x="2670" w:y="3778"/>
        <w:numPr>
          <w:ilvl w:val="0"/>
          <w:numId w:val="6"/>
        </w:numPr>
        <w:shd w:val="clear" w:color="auto" w:fill="auto"/>
        <w:tabs>
          <w:tab w:val="left" w:pos="465"/>
        </w:tabs>
        <w:spacing w:after="0" w:line="254" w:lineRule="exact"/>
        <w:ind w:left="220" w:right="20" w:firstLine="0"/>
        <w:jc w:val="both"/>
      </w:pPr>
      <w:r>
        <w:rPr>
          <w:rStyle w:val="95pt"/>
        </w:rPr>
        <w:t>Використовуючи активну й пасивну лексику, побудувати діалог на тему «Історія, пов’язана зі святом Покрови».</w:t>
      </w:r>
    </w:p>
    <w:p w14:paraId="22F6E50F" w14:textId="77777777" w:rsidR="0038130F" w:rsidRPr="00B0573A" w:rsidRDefault="0038130F">
      <w:pPr>
        <w:rPr>
          <w:lang w:val="ru-UA"/>
        </w:rPr>
      </w:pPr>
    </w:p>
    <w:sectPr w:rsidR="0038130F" w:rsidRPr="00B057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22F8E"/>
    <w:multiLevelType w:val="multilevel"/>
    <w:tmpl w:val="2B4ED2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B542CF"/>
    <w:multiLevelType w:val="multilevel"/>
    <w:tmpl w:val="75D4D9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9359E1"/>
    <w:multiLevelType w:val="multilevel"/>
    <w:tmpl w:val="A734DF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FA0156"/>
    <w:multiLevelType w:val="multilevel"/>
    <w:tmpl w:val="F0708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9015FD"/>
    <w:multiLevelType w:val="multilevel"/>
    <w:tmpl w:val="62967E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33713462">
    <w:abstractNumId w:val="0"/>
  </w:num>
  <w:num w:numId="2" w16cid:durableId="2009091811">
    <w:abstractNumId w:val="5"/>
  </w:num>
  <w:num w:numId="3" w16cid:durableId="600261773">
    <w:abstractNumId w:val="4"/>
  </w:num>
  <w:num w:numId="4" w16cid:durableId="509217416">
    <w:abstractNumId w:val="2"/>
  </w:num>
  <w:num w:numId="5" w16cid:durableId="1120300519">
    <w:abstractNumId w:val="3"/>
  </w:num>
  <w:num w:numId="6" w16cid:durableId="201594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73A"/>
    <w:rsid w:val="0038130F"/>
    <w:rsid w:val="00B0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5BF10"/>
  <w15:chartTrackingRefBased/>
  <w15:docId w15:val="{D9707FAF-9A0A-C644-8DF0-58C9483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0573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B0573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0573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B0573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B0573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B0573A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0573A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B0573A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4">
    <w:name w:val="Подпись к таблице (4)_"/>
    <w:basedOn w:val="a0"/>
    <w:link w:val="45"/>
    <w:rsid w:val="00B0573A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0pt">
    <w:name w:val="Колонтитул (2) + Интервал 0 pt"/>
    <w:basedOn w:val="2"/>
    <w:rsid w:val="00B0573A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B0573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B0573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B0573A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B0573A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B0573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B0573A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B0573A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B0573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B0573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B0573A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B0573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B0573A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B0573A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45">
    <w:name w:val="Подпись к таблице (4)"/>
    <w:basedOn w:val="a"/>
    <w:link w:val="44"/>
    <w:rsid w:val="00B0573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2023-02-28T14:54:00Z</dcterms:created>
  <dcterms:modified xsi:type="dcterms:W3CDTF">2023-02-28T14:54:00Z</dcterms:modified>
</cp:coreProperties>
</file>