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EE008" w14:textId="77777777" w:rsidR="00EA1F25" w:rsidRDefault="00EA1F25" w:rsidP="00EA1F25">
      <w:pPr>
        <w:pStyle w:val="41"/>
        <w:framePr w:w="6581" w:h="3118" w:hRule="exact" w:wrap="none" w:vAnchor="page" w:hAnchor="page" w:x="2670" w:y="10173"/>
        <w:shd w:val="clear" w:color="auto" w:fill="auto"/>
        <w:spacing w:after="0" w:line="269" w:lineRule="exact"/>
        <w:ind w:left="220"/>
        <w:jc w:val="both"/>
      </w:pPr>
      <w:r>
        <w:rPr>
          <w:rStyle w:val="40pt"/>
        </w:rPr>
        <w:t>Урок № 15</w:t>
      </w:r>
    </w:p>
    <w:p w14:paraId="45159103" w14:textId="77777777" w:rsidR="00EA1F25" w:rsidRDefault="00EA1F25" w:rsidP="00EA1F25">
      <w:pPr>
        <w:pStyle w:val="41"/>
        <w:framePr w:w="6581" w:h="3118" w:hRule="exact" w:wrap="none" w:vAnchor="page" w:hAnchor="page" w:x="2670" w:y="10173"/>
        <w:shd w:val="clear" w:color="auto" w:fill="auto"/>
        <w:spacing w:after="132" w:line="269" w:lineRule="exact"/>
        <w:ind w:left="220" w:right="840"/>
        <w:jc w:val="left"/>
      </w:pPr>
      <w:r>
        <w:rPr>
          <w:rStyle w:val="40pt"/>
        </w:rPr>
        <w:t>УЖИВАННЯ ЗАСТАРІЛИХ СЛІВ І НЕОЛОГІЗМІВ У МОВЛЕННІ, ВИЗНАЧЕННЯ ЇХ РОЛІ У ТЕКСТАХ РІЗНИХ СТИЛІВ</w:t>
      </w:r>
    </w:p>
    <w:p w14:paraId="6768EE8A" w14:textId="77777777" w:rsidR="00EA1F25" w:rsidRDefault="00EA1F25" w:rsidP="00EA1F25">
      <w:pPr>
        <w:pStyle w:val="4"/>
        <w:framePr w:w="6581" w:h="3118" w:hRule="exact" w:wrap="none" w:vAnchor="page" w:hAnchor="page" w:x="2670" w:y="10173"/>
        <w:shd w:val="clear" w:color="auto" w:fill="auto"/>
        <w:tabs>
          <w:tab w:val="left" w:pos="1463"/>
        </w:tabs>
        <w:spacing w:after="0" w:line="254" w:lineRule="exact"/>
        <w:ind w:left="220" w:firstLine="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з особливостями вживання</w:t>
      </w:r>
    </w:p>
    <w:p w14:paraId="3F9404CA" w14:textId="77777777" w:rsidR="00EA1F25" w:rsidRDefault="00EA1F25" w:rsidP="00EA1F25">
      <w:pPr>
        <w:pStyle w:val="4"/>
        <w:framePr w:w="6581" w:h="3118" w:hRule="exact" w:wrap="none" w:vAnchor="page" w:hAnchor="page" w:x="2670" w:y="10173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>застарілих слів і неологізмів у мовленні; формувати за- гальнопізнавальні вміння визначати їх роль у текстах різ</w:t>
      </w:r>
      <w:r>
        <w:rPr>
          <w:rStyle w:val="95pt"/>
        </w:rPr>
        <w:softHyphen/>
        <w:t>них стилів, доречно використовувати в монологічному та діалогічному мовленні; за допомогою мовленнєво-кому</w:t>
      </w:r>
      <w:r>
        <w:rPr>
          <w:rStyle w:val="95pt"/>
        </w:rPr>
        <w:softHyphen/>
        <w:t>нікативного дидактичного матеріалу виховувати повагу до історії минулого.</w:t>
      </w:r>
    </w:p>
    <w:p w14:paraId="2C889F5D" w14:textId="77777777" w:rsidR="00EA1F25" w:rsidRDefault="00EA1F25" w:rsidP="00EA1F25">
      <w:pPr>
        <w:rPr>
          <w:sz w:val="2"/>
          <w:szCs w:val="2"/>
        </w:rPr>
        <w:sectPr w:rsidR="00EA1F2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0566E6E" w14:textId="77777777" w:rsidR="00EA1F25" w:rsidRDefault="00EA1F25" w:rsidP="00EA1F25">
      <w:pPr>
        <w:pStyle w:val="20"/>
        <w:framePr w:wrap="none" w:vAnchor="page" w:hAnchor="page" w:x="2658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68</w:t>
      </w:r>
    </w:p>
    <w:p w14:paraId="5ED73BEA" w14:textId="77777777" w:rsidR="00EA1F25" w:rsidRDefault="00EA1F25" w:rsidP="00EA1F25">
      <w:pPr>
        <w:pStyle w:val="a5"/>
        <w:framePr w:wrap="none" w:vAnchor="page" w:hAnchor="page" w:x="6594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2226491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45" w:lineRule="exact"/>
        <w:ind w:left="1260" w:hanging="1240"/>
        <w:jc w:val="both"/>
      </w:pPr>
      <w:r>
        <w:rPr>
          <w:rStyle w:val="95pt"/>
        </w:rPr>
        <w:t>Внутрішньопредметні зв’язки:</w:t>
      </w:r>
    </w:p>
    <w:p w14:paraId="7C78B902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45" w:lineRule="exact"/>
        <w:ind w:left="1260" w:right="40" w:hanging="1240"/>
        <w:jc w:val="both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уживання застарілих слів і неологізмів відповідно до їх значень; доречне використання їх у діало</w:t>
      </w:r>
      <w:r>
        <w:rPr>
          <w:rStyle w:val="95pt"/>
        </w:rPr>
        <w:softHyphen/>
        <w:t>гічному та монологічному мовленні.</w:t>
      </w:r>
    </w:p>
    <w:p w14:paraId="3E5E739F" w14:textId="77777777" w:rsidR="00EA1F25" w:rsidRDefault="00EA1F25" w:rsidP="00EA1F25">
      <w:pPr>
        <w:pStyle w:val="70"/>
        <w:framePr w:w="6586" w:h="9493" w:hRule="exact" w:wrap="none" w:vAnchor="page" w:hAnchor="page" w:x="2667" w:y="3789"/>
        <w:shd w:val="clear" w:color="auto" w:fill="auto"/>
        <w:spacing w:line="245" w:lineRule="exact"/>
        <w:ind w:left="1260" w:hanging="1240"/>
        <w:jc w:val="both"/>
      </w:pPr>
      <w:r>
        <w:rPr>
          <w:rStyle w:val="78pt0pt"/>
        </w:rPr>
        <w:t>Лексикологія і фразеологія:</w:t>
      </w:r>
      <w:r>
        <w:rPr>
          <w:rStyle w:val="795pt0pt"/>
        </w:rPr>
        <w:t xml:space="preserve"> засвоєння нових слів.</w:t>
      </w:r>
    </w:p>
    <w:p w14:paraId="488668E9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164" w:line="245" w:lineRule="exact"/>
        <w:ind w:left="20" w:right="40" w:firstLine="0"/>
        <w:jc w:val="left"/>
      </w:pPr>
      <w:r>
        <w:rPr>
          <w:rStyle w:val="8pt0pt0"/>
        </w:rPr>
        <w:t>Текст</w:t>
      </w:r>
      <w:r>
        <w:rPr>
          <w:rStyle w:val="95pt"/>
        </w:rPr>
        <w:t xml:space="preserve"> </w:t>
      </w:r>
      <w:r>
        <w:rPr>
          <w:rStyle w:val="8pt0pt0"/>
        </w:rPr>
        <w:t>(риторичний аспект):</w:t>
      </w:r>
      <w:r>
        <w:rPr>
          <w:rStyle w:val="95pt"/>
        </w:rPr>
        <w:t xml:space="preserve"> розвиток умінь увиразнювати мовне оформлення висловлювання за допомогою застарілих слів і неологізмів. Тип уроку: урок формування практичних умінь і навичок.</w:t>
      </w:r>
    </w:p>
    <w:p w14:paraId="67739DCA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190" w:lineRule="exact"/>
        <w:ind w:left="340" w:firstLine="0"/>
        <w:jc w:val="both"/>
      </w:pPr>
      <w:bookmarkStart w:id="0" w:name="bookmark101"/>
      <w:r>
        <w:rPr>
          <w:rStyle w:val="95pt"/>
        </w:rPr>
        <w:t>ХЩ УРОКУ</w:t>
      </w:r>
      <w:bookmarkEnd w:id="0"/>
    </w:p>
    <w:p w14:paraId="597944D8" w14:textId="77777777" w:rsidR="00EA1F25" w:rsidRDefault="00EA1F25" w:rsidP="00EA1F25">
      <w:pPr>
        <w:pStyle w:val="43"/>
        <w:framePr w:w="6586" w:h="9493" w:hRule="exact" w:wrap="none" w:vAnchor="page" w:hAnchor="page" w:x="2667" w:y="3789"/>
        <w:numPr>
          <w:ilvl w:val="0"/>
          <w:numId w:val="2"/>
        </w:numPr>
        <w:shd w:val="clear" w:color="auto" w:fill="auto"/>
        <w:tabs>
          <w:tab w:val="left" w:pos="527"/>
        </w:tabs>
        <w:spacing w:before="0" w:line="365" w:lineRule="exact"/>
        <w:ind w:left="340"/>
      </w:pPr>
      <w:bookmarkStart w:id="1" w:name="bookmark102"/>
      <w:r>
        <w:rPr>
          <w:rStyle w:val="495pt"/>
        </w:rPr>
        <w:t>Організаційний момент</w:t>
      </w:r>
      <w:bookmarkEnd w:id="1"/>
    </w:p>
    <w:p w14:paraId="1C52F2FB" w14:textId="77777777" w:rsidR="00EA1F25" w:rsidRDefault="00EA1F25" w:rsidP="00EA1F25">
      <w:pPr>
        <w:pStyle w:val="43"/>
        <w:framePr w:w="6586" w:h="9493" w:hRule="exact" w:wrap="none" w:vAnchor="page" w:hAnchor="page" w:x="2667" w:y="3789"/>
        <w:numPr>
          <w:ilvl w:val="0"/>
          <w:numId w:val="2"/>
        </w:numPr>
        <w:shd w:val="clear" w:color="auto" w:fill="auto"/>
        <w:tabs>
          <w:tab w:val="left" w:pos="604"/>
        </w:tabs>
        <w:spacing w:before="0" w:line="365" w:lineRule="exact"/>
        <w:ind w:left="340"/>
      </w:pPr>
      <w:bookmarkStart w:id="2" w:name="bookmark103"/>
      <w:r>
        <w:rPr>
          <w:rStyle w:val="495pt"/>
        </w:rPr>
        <w:t>Перевірка домашнього завдання</w:t>
      </w:r>
      <w:bookmarkEnd w:id="2"/>
    </w:p>
    <w:p w14:paraId="354038DD" w14:textId="77777777" w:rsidR="00EA1F25" w:rsidRDefault="00EA1F25" w:rsidP="00EA1F25">
      <w:pPr>
        <w:pStyle w:val="43"/>
        <w:framePr w:w="6586" w:h="9493" w:hRule="exact" w:wrap="none" w:vAnchor="page" w:hAnchor="page" w:x="2667" w:y="3789"/>
        <w:numPr>
          <w:ilvl w:val="0"/>
          <w:numId w:val="2"/>
        </w:numPr>
        <w:shd w:val="clear" w:color="auto" w:fill="auto"/>
        <w:tabs>
          <w:tab w:val="left" w:pos="657"/>
        </w:tabs>
        <w:spacing w:before="0" w:line="365" w:lineRule="exact"/>
        <w:ind w:left="340"/>
      </w:pPr>
      <w:bookmarkStart w:id="3" w:name="bookmark104"/>
      <w:r>
        <w:rPr>
          <w:rStyle w:val="495pt"/>
        </w:rPr>
        <w:t>Оголошення теми та мети уроку</w:t>
      </w:r>
      <w:bookmarkEnd w:id="3"/>
    </w:p>
    <w:p w14:paraId="7BD23A2B" w14:textId="77777777" w:rsidR="00EA1F25" w:rsidRDefault="00EA1F25" w:rsidP="00EA1F25">
      <w:pPr>
        <w:pStyle w:val="43"/>
        <w:framePr w:w="6586" w:h="9493" w:hRule="exact" w:wrap="none" w:vAnchor="page" w:hAnchor="page" w:x="2667" w:y="3789"/>
        <w:numPr>
          <w:ilvl w:val="0"/>
          <w:numId w:val="2"/>
        </w:numPr>
        <w:shd w:val="clear" w:color="auto" w:fill="auto"/>
        <w:tabs>
          <w:tab w:val="left" w:pos="642"/>
        </w:tabs>
        <w:spacing w:before="0" w:line="365" w:lineRule="exact"/>
        <w:ind w:left="340"/>
      </w:pPr>
      <w:bookmarkStart w:id="4" w:name="bookmark105"/>
      <w:r>
        <w:rPr>
          <w:rStyle w:val="495pt"/>
        </w:rPr>
        <w:t>Актуалізація опорних знань</w:t>
      </w:r>
      <w:bookmarkEnd w:id="4"/>
    </w:p>
    <w:p w14:paraId="4B0E7330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50" w:lineRule="exact"/>
        <w:ind w:left="340" w:firstLine="0"/>
        <w:jc w:val="both"/>
      </w:pPr>
      <w:r>
        <w:rPr>
          <w:rStyle w:val="95pt"/>
        </w:rPr>
        <w:t>Пошуково-дослідницька робота (в міні-групах)</w:t>
      </w:r>
    </w:p>
    <w:p w14:paraId="0465E41D" w14:textId="77777777" w:rsidR="00EA1F25" w:rsidRDefault="00EA1F25" w:rsidP="00EA1F25">
      <w:pPr>
        <w:pStyle w:val="4"/>
        <w:framePr w:w="6586" w:h="9493" w:hRule="exact" w:wrap="none" w:vAnchor="page" w:hAnchor="page" w:x="2667" w:y="3789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40" w:firstLine="0"/>
        <w:jc w:val="both"/>
      </w:pPr>
      <w:r>
        <w:rPr>
          <w:rStyle w:val="95pt"/>
        </w:rPr>
        <w:t>Прочитати подані тексти. Визначити, яким стилем вони написані. Аргументувати свої думки. Знайти й підкреслити застарілі слова од</w:t>
      </w:r>
      <w:r>
        <w:rPr>
          <w:rStyle w:val="95pt"/>
        </w:rPr>
        <w:softHyphen/>
        <w:t>нією лінією, а неологізми — хвилястою. З’ясувати, яку роль виконує пасивна лексика у різних стилях мовлення.</w:t>
      </w:r>
    </w:p>
    <w:p w14:paraId="53ECE0AF" w14:textId="77777777" w:rsidR="00EA1F25" w:rsidRDefault="00EA1F25" w:rsidP="00EA1F25">
      <w:pPr>
        <w:pStyle w:val="70"/>
        <w:framePr w:w="6586" w:h="9493" w:hRule="exact" w:wrap="none" w:vAnchor="page" w:hAnchor="page" w:x="2667" w:y="3789"/>
        <w:shd w:val="clear" w:color="auto" w:fill="auto"/>
        <w:spacing w:line="221" w:lineRule="exact"/>
        <w:ind w:left="340"/>
        <w:jc w:val="both"/>
      </w:pPr>
      <w:r>
        <w:rPr>
          <w:rStyle w:val="78pt0pt"/>
        </w:rPr>
        <w:t>Текст 1</w:t>
      </w:r>
    </w:p>
    <w:p w14:paraId="41748399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21" w:lineRule="exact"/>
        <w:ind w:left="2000" w:firstLine="0"/>
        <w:jc w:val="left"/>
      </w:pPr>
      <w:r>
        <w:rPr>
          <w:rStyle w:val="95pt"/>
        </w:rPr>
        <w:t>Благословенна ти в віках,</w:t>
      </w:r>
    </w:p>
    <w:p w14:paraId="2DE95F3F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21" w:lineRule="exact"/>
        <w:ind w:left="2000" w:firstLine="0"/>
        <w:jc w:val="left"/>
      </w:pPr>
      <w:r>
        <w:rPr>
          <w:rStyle w:val="95pt"/>
        </w:rPr>
        <w:t>Як сонце наше благовісне,</w:t>
      </w:r>
    </w:p>
    <w:p w14:paraId="6CF7C57B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21" w:lineRule="exact"/>
        <w:ind w:left="2000" w:firstLine="0"/>
        <w:jc w:val="left"/>
      </w:pPr>
      <w:r>
        <w:rPr>
          <w:rStyle w:val="95pt"/>
        </w:rPr>
        <w:t>Як віщий білокрилий птах,</w:t>
      </w:r>
    </w:p>
    <w:p w14:paraId="785FF877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21" w:lineRule="exact"/>
        <w:ind w:left="2000" w:firstLine="0"/>
        <w:jc w:val="left"/>
      </w:pPr>
      <w:r>
        <w:rPr>
          <w:rStyle w:val="95pt"/>
        </w:rPr>
        <w:t>Печаль і радість наша, пісне,</w:t>
      </w:r>
    </w:p>
    <w:p w14:paraId="14CBE5F1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21" w:lineRule="exact"/>
        <w:ind w:left="2000" w:firstLine="0"/>
        <w:jc w:val="left"/>
      </w:pPr>
      <w:r>
        <w:rPr>
          <w:rStyle w:val="95pt"/>
        </w:rPr>
        <w:t>Що мужність будиш у серцях,</w:t>
      </w:r>
    </w:p>
    <w:p w14:paraId="6D411A00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21" w:lineRule="exact"/>
        <w:ind w:left="2000" w:firstLine="0"/>
        <w:jc w:val="left"/>
      </w:pPr>
      <w:r>
        <w:rPr>
          <w:rStyle w:val="95pt"/>
        </w:rPr>
        <w:t>Коли над краєм висне.</w:t>
      </w:r>
    </w:p>
    <w:p w14:paraId="758F6ED4" w14:textId="77777777" w:rsidR="00EA1F25" w:rsidRDefault="00EA1F25" w:rsidP="00EA1F25">
      <w:pPr>
        <w:pStyle w:val="70"/>
        <w:framePr w:w="6586" w:h="9493" w:hRule="exact" w:wrap="none" w:vAnchor="page" w:hAnchor="page" w:x="2667" w:y="3789"/>
        <w:shd w:val="clear" w:color="auto" w:fill="auto"/>
        <w:spacing w:after="124" w:line="221" w:lineRule="exact"/>
        <w:ind w:left="3540"/>
        <w:jc w:val="left"/>
      </w:pPr>
      <w:r>
        <w:rPr>
          <w:rStyle w:val="78pt0pt"/>
        </w:rPr>
        <w:t>(М. Рильський «Слово про рідну матір»)</w:t>
      </w:r>
    </w:p>
    <w:p w14:paraId="1A9BAC89" w14:textId="77777777" w:rsidR="00EA1F25" w:rsidRDefault="00EA1F25" w:rsidP="00EA1F25">
      <w:pPr>
        <w:pStyle w:val="70"/>
        <w:framePr w:w="6586" w:h="9493" w:hRule="exact" w:wrap="none" w:vAnchor="page" w:hAnchor="page" w:x="2667" w:y="3789"/>
        <w:shd w:val="clear" w:color="auto" w:fill="auto"/>
        <w:spacing w:line="216" w:lineRule="exact"/>
        <w:ind w:left="340"/>
        <w:jc w:val="both"/>
      </w:pPr>
      <w:r>
        <w:rPr>
          <w:rStyle w:val="78pt0pt"/>
        </w:rPr>
        <w:t>Текст 2</w:t>
      </w:r>
    </w:p>
    <w:p w14:paraId="6136BE70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16" w:lineRule="exact"/>
        <w:ind w:left="2000" w:firstLine="0"/>
        <w:jc w:val="left"/>
      </w:pPr>
      <w:r>
        <w:rPr>
          <w:rStyle w:val="95pt"/>
        </w:rPr>
        <w:t>Поет повинен наново родитись.</w:t>
      </w:r>
    </w:p>
    <w:p w14:paraId="0C34B126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16" w:lineRule="exact"/>
        <w:ind w:left="2000" w:firstLine="0"/>
        <w:jc w:val="left"/>
      </w:pPr>
      <w:r>
        <w:rPr>
          <w:rStyle w:val="95pt"/>
        </w:rPr>
        <w:t>Не тихо догорять, як та свіча, —</w:t>
      </w:r>
    </w:p>
    <w:p w14:paraId="5C7CA5D7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16" w:lineRule="exact"/>
        <w:ind w:left="2000" w:firstLine="0"/>
        <w:jc w:val="left"/>
      </w:pPr>
      <w:r>
        <w:rPr>
          <w:rStyle w:val="95pt"/>
        </w:rPr>
        <w:t>Не тільки мудрістю в піснях світитись,</w:t>
      </w:r>
    </w:p>
    <w:p w14:paraId="34F31B4C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16" w:lineRule="exact"/>
        <w:ind w:left="2000" w:firstLine="0"/>
        <w:jc w:val="left"/>
      </w:pPr>
      <w:r>
        <w:rPr>
          <w:rStyle w:val="95pt"/>
        </w:rPr>
        <w:t>А й буть свідомим свойого меча.</w:t>
      </w:r>
    </w:p>
    <w:p w14:paraId="6D6B058D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16" w:lineRule="exact"/>
        <w:ind w:left="2000" w:firstLine="0"/>
        <w:jc w:val="left"/>
      </w:pPr>
      <w:r>
        <w:rPr>
          <w:rStyle w:val="95pt"/>
        </w:rPr>
        <w:t>Хіба можлива дряглість для стратега?</w:t>
      </w:r>
    </w:p>
    <w:p w14:paraId="3DC0F559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16" w:lineRule="exact"/>
        <w:ind w:left="2000" w:firstLine="0"/>
        <w:jc w:val="left"/>
      </w:pPr>
      <w:r>
        <w:rPr>
          <w:rStyle w:val="95pt"/>
        </w:rPr>
        <w:t>Чого ж поет, коли ідуть бої,</w:t>
      </w:r>
    </w:p>
    <w:p w14:paraId="2E912C61" w14:textId="77777777" w:rsidR="00EA1F25" w:rsidRDefault="00EA1F25" w:rsidP="00EA1F25">
      <w:pPr>
        <w:pStyle w:val="4"/>
        <w:framePr w:w="6586" w:h="9493" w:hRule="exact" w:wrap="none" w:vAnchor="page" w:hAnchor="page" w:x="2667" w:y="3789"/>
        <w:shd w:val="clear" w:color="auto" w:fill="auto"/>
        <w:spacing w:after="0" w:line="216" w:lineRule="exact"/>
        <w:ind w:left="2000" w:right="1520" w:firstLine="0"/>
        <w:jc w:val="left"/>
      </w:pPr>
      <w:r>
        <w:rPr>
          <w:rStyle w:val="95pt"/>
        </w:rPr>
        <w:t>Бере із долотонного ковчега І образи, й епітети свої?</w:t>
      </w:r>
    </w:p>
    <w:p w14:paraId="12603EF0" w14:textId="77777777" w:rsidR="00EA1F25" w:rsidRDefault="00EA1F25" w:rsidP="00EA1F25">
      <w:pPr>
        <w:pStyle w:val="70"/>
        <w:framePr w:w="6586" w:h="9493" w:hRule="exact" w:wrap="none" w:vAnchor="page" w:hAnchor="page" w:x="2667" w:y="3789"/>
        <w:shd w:val="clear" w:color="auto" w:fill="auto"/>
        <w:spacing w:line="216" w:lineRule="exact"/>
        <w:ind w:left="3540"/>
        <w:jc w:val="left"/>
      </w:pPr>
      <w:r>
        <w:rPr>
          <w:rStyle w:val="78pt0pt"/>
        </w:rPr>
        <w:t>(П. Тичина «Весна»)</w:t>
      </w:r>
    </w:p>
    <w:p w14:paraId="115B2B6C" w14:textId="77777777" w:rsidR="00EA1F25" w:rsidRDefault="00EA1F25" w:rsidP="00EA1F25">
      <w:pPr>
        <w:rPr>
          <w:sz w:val="2"/>
          <w:szCs w:val="2"/>
        </w:rPr>
        <w:sectPr w:rsidR="00EA1F2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19D847B" w14:textId="77777777" w:rsidR="00EA1F25" w:rsidRDefault="00EA1F25" w:rsidP="00EA1F25">
      <w:pPr>
        <w:pStyle w:val="a5"/>
        <w:framePr w:wrap="none" w:vAnchor="page" w:hAnchor="page" w:x="2638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42F05001" w14:textId="77777777" w:rsidR="00EA1F25" w:rsidRDefault="00EA1F25" w:rsidP="00EA1F25">
      <w:pPr>
        <w:pStyle w:val="20"/>
        <w:framePr w:wrap="none" w:vAnchor="page" w:hAnchor="page" w:x="9022" w:y="3452"/>
        <w:shd w:val="clear" w:color="auto" w:fill="auto"/>
        <w:spacing w:line="150" w:lineRule="exact"/>
        <w:ind w:left="20"/>
      </w:pPr>
      <w:r>
        <w:rPr>
          <w:rStyle w:val="20pt"/>
        </w:rPr>
        <w:t>69</w:t>
      </w:r>
    </w:p>
    <w:p w14:paraId="183A10CE" w14:textId="77777777" w:rsidR="00EA1F25" w:rsidRDefault="00EA1F25" w:rsidP="00EA1F25">
      <w:pPr>
        <w:pStyle w:val="70"/>
        <w:framePr w:w="6586" w:h="9514" w:hRule="exact" w:wrap="none" w:vAnchor="page" w:hAnchor="page" w:x="2667" w:y="3778"/>
        <w:shd w:val="clear" w:color="auto" w:fill="auto"/>
        <w:spacing w:line="259" w:lineRule="exact"/>
        <w:ind w:left="20" w:firstLine="340"/>
        <w:jc w:val="both"/>
      </w:pPr>
      <w:r>
        <w:rPr>
          <w:rStyle w:val="78pt0pt"/>
        </w:rPr>
        <w:t>Текст 3</w:t>
      </w:r>
    </w:p>
    <w:p w14:paraId="06A36B88" w14:textId="77777777" w:rsidR="00EA1F25" w:rsidRDefault="00EA1F25" w:rsidP="00EA1F25">
      <w:pPr>
        <w:pStyle w:val="4"/>
        <w:framePr w:w="6586" w:h="9514" w:hRule="exact" w:wrap="none" w:vAnchor="page" w:hAnchor="page" w:x="2667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 xml:space="preserve">Спроби віднайти історичну прабатьківщину слов’ян, і зокрема українців, робилися ще Нестором-Літописцем: «.По долгим же време- нам се сели суть словане по Дунаеви, где ньіне Угорская земля и Бол- гарская. От тех славян разойдетися по всей земле и прозвалася имени своими где сели, на котором месте» </w:t>
      </w:r>
      <w:r>
        <w:rPr>
          <w:rStyle w:val="8pt0pt0"/>
        </w:rPr>
        <w:t>(А. Пономарьов «Українська етно</w:t>
      </w:r>
      <w:r>
        <w:rPr>
          <w:rStyle w:val="8pt0pt0"/>
        </w:rPr>
        <w:softHyphen/>
        <w:t>графія»).</w:t>
      </w:r>
    </w:p>
    <w:p w14:paraId="4660F8D4" w14:textId="77777777" w:rsidR="00EA1F25" w:rsidRDefault="00EA1F25" w:rsidP="00EA1F25">
      <w:pPr>
        <w:pStyle w:val="70"/>
        <w:framePr w:w="6586" w:h="9514" w:hRule="exact" w:wrap="none" w:vAnchor="page" w:hAnchor="page" w:x="2667" w:y="3778"/>
        <w:shd w:val="clear" w:color="auto" w:fill="auto"/>
        <w:spacing w:line="259" w:lineRule="exact"/>
        <w:ind w:left="20" w:firstLine="340"/>
        <w:jc w:val="both"/>
      </w:pPr>
      <w:r>
        <w:rPr>
          <w:rStyle w:val="78pt0pt"/>
        </w:rPr>
        <w:t>Текст 4</w:t>
      </w:r>
    </w:p>
    <w:p w14:paraId="1136AE3E" w14:textId="77777777" w:rsidR="00EA1F25" w:rsidRDefault="00EA1F25" w:rsidP="00EA1F25">
      <w:pPr>
        <w:pStyle w:val="4"/>
        <w:framePr w:w="6586" w:h="9514" w:hRule="exact" w:wrap="none" w:vAnchor="page" w:hAnchor="page" w:x="2667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>Для забезпечення принципів державної регуляторної політики щодо прозорості дій регуляторних органів та врахування громадської думки при ухваленні рішень Державна податкова адміністрація запровадила на веб-сайті банер для інтерактивного спілкування. Кожен відвідувач офіційного вейб-сайту ДПА, зареєструвавшись на форумі, матиме мож</w:t>
      </w:r>
      <w:r>
        <w:rPr>
          <w:rStyle w:val="95pt"/>
        </w:rPr>
        <w:softHyphen/>
        <w:t>ливість поспілкуватись в інтерактивному режимі з провідними фахівця</w:t>
      </w:r>
      <w:r>
        <w:rPr>
          <w:rStyle w:val="95pt"/>
        </w:rPr>
        <w:softHyphen/>
        <w:t xml:space="preserve">ми ДПА України на актуальні теми податкової політики (З </w:t>
      </w:r>
      <w:r>
        <w:rPr>
          <w:rStyle w:val="8pt0pt0"/>
        </w:rPr>
        <w:t>газ. «Урядо</w:t>
      </w:r>
      <w:r>
        <w:rPr>
          <w:rStyle w:val="8pt0pt0"/>
        </w:rPr>
        <w:softHyphen/>
        <w:t>вий кур’єр»).</w:t>
      </w:r>
    </w:p>
    <w:p w14:paraId="79C7301A" w14:textId="77777777" w:rsidR="00EA1F25" w:rsidRDefault="00EA1F25" w:rsidP="00EA1F25">
      <w:pPr>
        <w:pStyle w:val="70"/>
        <w:framePr w:w="6586" w:h="9514" w:hRule="exact" w:wrap="none" w:vAnchor="page" w:hAnchor="page" w:x="2667" w:y="3778"/>
        <w:shd w:val="clear" w:color="auto" w:fill="auto"/>
        <w:spacing w:line="259" w:lineRule="exact"/>
        <w:ind w:left="20" w:firstLine="340"/>
        <w:jc w:val="both"/>
      </w:pPr>
      <w:r>
        <w:rPr>
          <w:rStyle w:val="78pt0pt"/>
        </w:rPr>
        <w:t>Текст 5</w:t>
      </w:r>
    </w:p>
    <w:p w14:paraId="698D3C65" w14:textId="77777777" w:rsidR="00EA1F25" w:rsidRDefault="00EA1F25" w:rsidP="00EA1F25">
      <w:pPr>
        <w:pStyle w:val="4"/>
        <w:framePr w:w="6586" w:h="9514" w:hRule="exact" w:wrap="none" w:vAnchor="page" w:hAnchor="page" w:x="2667" w:y="3778"/>
        <w:shd w:val="clear" w:color="auto" w:fill="auto"/>
        <w:spacing w:after="0" w:line="259" w:lineRule="exact"/>
        <w:ind w:left="20" w:firstLine="340"/>
        <w:jc w:val="both"/>
      </w:pPr>
      <w:r>
        <w:rPr>
          <w:rStyle w:val="95pt"/>
        </w:rPr>
        <w:t>Указ Президента України</w:t>
      </w:r>
    </w:p>
    <w:p w14:paraId="6A52DEB5" w14:textId="77777777" w:rsidR="00EA1F25" w:rsidRDefault="00EA1F25" w:rsidP="00EA1F25">
      <w:pPr>
        <w:pStyle w:val="4"/>
        <w:framePr w:w="6586" w:h="9514" w:hRule="exact" w:wrap="none" w:vAnchor="page" w:hAnchor="page" w:x="2667" w:y="3778"/>
        <w:shd w:val="clear" w:color="auto" w:fill="auto"/>
        <w:spacing w:after="0" w:line="259" w:lineRule="exact"/>
        <w:ind w:left="20" w:firstLine="340"/>
        <w:jc w:val="both"/>
      </w:pPr>
      <w:r>
        <w:rPr>
          <w:rStyle w:val="95pt"/>
        </w:rPr>
        <w:t>Відповідно до статті 107 Конституції України</w:t>
      </w:r>
    </w:p>
    <w:p w14:paraId="0836B4CD" w14:textId="77777777" w:rsidR="00EA1F25" w:rsidRDefault="00EA1F25" w:rsidP="00EA1F25">
      <w:pPr>
        <w:pStyle w:val="4"/>
        <w:framePr w:w="6586" w:h="9514" w:hRule="exact" w:wrap="none" w:vAnchor="page" w:hAnchor="page" w:x="2667" w:y="3778"/>
        <w:shd w:val="clear" w:color="auto" w:fill="auto"/>
        <w:spacing w:after="0" w:line="259" w:lineRule="exact"/>
        <w:ind w:left="20" w:firstLine="340"/>
        <w:jc w:val="both"/>
      </w:pPr>
      <w:r>
        <w:rPr>
          <w:rStyle w:val="95pt"/>
        </w:rPr>
        <w:t>Постановляю:</w:t>
      </w:r>
    </w:p>
    <w:p w14:paraId="35C2D74B" w14:textId="77777777" w:rsidR="00EA1F25" w:rsidRDefault="00EA1F25" w:rsidP="00EA1F25">
      <w:pPr>
        <w:pStyle w:val="4"/>
        <w:framePr w:w="6586" w:h="9514" w:hRule="exact" w:wrap="none" w:vAnchor="page" w:hAnchor="page" w:x="2667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>Увести в дію рішення Ради національної безпеки і оборони Украї</w:t>
      </w:r>
      <w:r>
        <w:rPr>
          <w:rStyle w:val="95pt"/>
        </w:rPr>
        <w:softHyphen/>
        <w:t>ни від 18 січня 2006 р. «Про заходи щодо підвищення ефективності бо</w:t>
      </w:r>
      <w:r>
        <w:rPr>
          <w:rStyle w:val="95pt"/>
        </w:rPr>
        <w:softHyphen/>
        <w:t>ротьби з небезпечними інфекційними хворобами».</w:t>
      </w:r>
    </w:p>
    <w:p w14:paraId="0ECA2247" w14:textId="77777777" w:rsidR="00EA1F25" w:rsidRDefault="00EA1F25" w:rsidP="00EA1F25">
      <w:pPr>
        <w:pStyle w:val="4"/>
        <w:framePr w:w="6586" w:h="9514" w:hRule="exact" w:wrap="none" w:vAnchor="page" w:hAnchor="page" w:x="2667" w:y="3778"/>
        <w:shd w:val="clear" w:color="auto" w:fill="auto"/>
        <w:spacing w:after="0" w:line="259" w:lineRule="exact"/>
        <w:ind w:left="20" w:firstLine="340"/>
        <w:jc w:val="both"/>
      </w:pPr>
      <w:r>
        <w:rPr>
          <w:rStyle w:val="95pt"/>
        </w:rPr>
        <w:t>У зв’язку з рішенням Ради національної безпеки і оборони України:</w:t>
      </w:r>
    </w:p>
    <w:p w14:paraId="7B91C2F3" w14:textId="77777777" w:rsidR="00EA1F25" w:rsidRDefault="00EA1F25" w:rsidP="00EA1F25">
      <w:pPr>
        <w:pStyle w:val="4"/>
        <w:framePr w:w="6586" w:h="9514" w:hRule="exact" w:wrap="none" w:vAnchor="page" w:hAnchor="page" w:x="2667" w:y="3778"/>
        <w:numPr>
          <w:ilvl w:val="0"/>
          <w:numId w:val="3"/>
        </w:numPr>
        <w:shd w:val="clear" w:color="auto" w:fill="auto"/>
        <w:tabs>
          <w:tab w:val="left" w:pos="231"/>
        </w:tabs>
        <w:spacing w:after="0" w:line="259" w:lineRule="exact"/>
        <w:ind w:left="20" w:firstLine="0"/>
        <w:jc w:val="left"/>
      </w:pPr>
      <w:r>
        <w:rPr>
          <w:rStyle w:val="95pt"/>
        </w:rPr>
        <w:t>Кабінету Міністрів України:</w:t>
      </w:r>
    </w:p>
    <w:p w14:paraId="21F0D738" w14:textId="77777777" w:rsidR="00EA1F25" w:rsidRDefault="00EA1F25" w:rsidP="00EA1F25">
      <w:pPr>
        <w:pStyle w:val="4"/>
        <w:framePr w:w="6586" w:h="9514" w:hRule="exact" w:wrap="none" w:vAnchor="page" w:hAnchor="page" w:x="2667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>1) забезпечити розроблення та внести до 1 червня 2006 року на розгляд Верховної Ради України законопроекти: про державну програму розвитку в Україні імунології, генної інженерії та імунобіо- технологій, в якій передбачити створення протягом 2007—2010 років відповідних науково-виробничих підприємств із виробництва сучас</w:t>
      </w:r>
      <w:r>
        <w:rPr>
          <w:rStyle w:val="95pt"/>
        </w:rPr>
        <w:softHyphen/>
        <w:t>них медичних і ветеринарних імунобіологічних препаратів нового по</w:t>
      </w:r>
      <w:r>
        <w:rPr>
          <w:rStyle w:val="95pt"/>
        </w:rPr>
        <w:softHyphen/>
        <w:t>коління (вакцини, сироватки, діагностикуми тощо) для профілакти</w:t>
      </w:r>
      <w:r>
        <w:rPr>
          <w:rStyle w:val="95pt"/>
        </w:rPr>
        <w:softHyphen/>
        <w:t>ки, діагностики та лікування найбільш поширених в Україні та світі інфекційних хвороб серед людей і тварин, налагодження їх випуску в обсягах, необхідних для забезпечення епідемічної та епізоотичної безпеки України.</w:t>
      </w:r>
    </w:p>
    <w:p w14:paraId="2F7D4B66" w14:textId="77777777" w:rsidR="00EA1F25" w:rsidRDefault="00EA1F25" w:rsidP="00EA1F25">
      <w:pPr>
        <w:rPr>
          <w:sz w:val="2"/>
          <w:szCs w:val="2"/>
        </w:rPr>
        <w:sectPr w:rsidR="00EA1F2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4C2498A" w14:textId="77777777" w:rsidR="00EA1F25" w:rsidRDefault="00EA1F25" w:rsidP="00EA1F25">
      <w:pPr>
        <w:pStyle w:val="20"/>
        <w:framePr w:wrap="none" w:vAnchor="page" w:hAnchor="page" w:x="2550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70</w:t>
      </w:r>
    </w:p>
    <w:p w14:paraId="5C8C29E5" w14:textId="77777777" w:rsidR="00EA1F25" w:rsidRDefault="00EA1F25" w:rsidP="00EA1F25">
      <w:pPr>
        <w:pStyle w:val="a5"/>
        <w:framePr w:wrap="none" w:vAnchor="page" w:hAnchor="page" w:x="6486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8300C4A" w14:textId="77777777" w:rsidR="00EA1F25" w:rsidRDefault="00EA1F25" w:rsidP="00EA1F25">
      <w:pPr>
        <w:pStyle w:val="43"/>
        <w:framePr w:w="6792" w:h="1091" w:hRule="exact" w:wrap="none" w:vAnchor="page" w:hAnchor="page" w:x="2564" w:y="3833"/>
        <w:numPr>
          <w:ilvl w:val="0"/>
          <w:numId w:val="2"/>
        </w:numPr>
        <w:shd w:val="clear" w:color="auto" w:fill="auto"/>
        <w:tabs>
          <w:tab w:val="left" w:pos="384"/>
        </w:tabs>
        <w:spacing w:before="0" w:after="19" w:line="190" w:lineRule="exact"/>
        <w:ind w:left="120"/>
        <w:jc w:val="center"/>
      </w:pPr>
      <w:bookmarkStart w:id="5" w:name="bookmark106"/>
      <w:r>
        <w:rPr>
          <w:rStyle w:val="495pt"/>
        </w:rPr>
        <w:t>Сприймання й усвідомлення учнями нового матеріалу</w:t>
      </w:r>
      <w:bookmarkEnd w:id="5"/>
    </w:p>
    <w:p w14:paraId="36541B0C" w14:textId="77777777" w:rsidR="00EA1F25" w:rsidRDefault="00EA1F25" w:rsidP="00EA1F25">
      <w:pPr>
        <w:pStyle w:val="4"/>
        <w:framePr w:w="6792" w:h="1091" w:hRule="exact" w:wrap="none" w:vAnchor="page" w:hAnchor="page" w:x="2564" w:y="3833"/>
        <w:shd w:val="clear" w:color="auto" w:fill="auto"/>
        <w:spacing w:after="0" w:line="259" w:lineRule="exact"/>
        <w:ind w:right="260" w:firstLine="340"/>
        <w:jc w:val="left"/>
      </w:pPr>
      <w:r>
        <w:rPr>
          <w:rStyle w:val="95pt"/>
        </w:rPr>
        <w:t>Робота з теоретичним матеріалом задля зіставлення нових знань з базовими</w:t>
      </w:r>
    </w:p>
    <w:p w14:paraId="539E5C9F" w14:textId="77777777" w:rsidR="00EA1F25" w:rsidRDefault="00EA1F25" w:rsidP="00EA1F25">
      <w:pPr>
        <w:pStyle w:val="60"/>
        <w:framePr w:w="6792" w:h="1091" w:hRule="exact" w:wrap="none" w:vAnchor="page" w:hAnchor="page" w:x="2564" w:y="3833"/>
        <w:shd w:val="clear" w:color="auto" w:fill="auto"/>
        <w:spacing w:after="0" w:line="160" w:lineRule="exact"/>
        <w:ind w:left="120"/>
        <w:jc w:val="center"/>
      </w:pPr>
      <w:r>
        <w:t>Роль неологізмів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"/>
        <w:gridCol w:w="5530"/>
      </w:tblGrid>
      <w:tr w:rsidR="00EA1F25" w14:paraId="2FA8712D" w14:textId="77777777" w:rsidTr="00191C7A">
        <w:trPr>
          <w:trHeight w:hRule="exact" w:val="538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54219D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Стиль</w:t>
            </w:r>
          </w:p>
          <w:p w14:paraId="1F9A8CC8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мовлення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179B2B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Роль неологізмів</w:t>
            </w:r>
          </w:p>
        </w:tc>
      </w:tr>
      <w:tr w:rsidR="00EA1F25" w14:paraId="3B25D055" w14:textId="77777777" w:rsidTr="00191C7A">
        <w:trPr>
          <w:trHeight w:hRule="exact" w:val="312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0A99CC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Науковий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BB07C4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95pt"/>
              </w:rPr>
              <w:t>Надають текстові стислості, лаконічності, чіткості</w:t>
            </w:r>
          </w:p>
        </w:tc>
      </w:tr>
      <w:tr w:rsidR="00EA1F25" w14:paraId="6D401165" w14:textId="77777777" w:rsidTr="00191C7A">
        <w:trPr>
          <w:trHeight w:hRule="exact" w:val="533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61689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60" w:line="190" w:lineRule="exact"/>
              <w:ind w:firstLine="0"/>
            </w:pPr>
            <w:r>
              <w:rPr>
                <w:rStyle w:val="95pt"/>
              </w:rPr>
              <w:t>Офіційно-</w:t>
            </w:r>
          </w:p>
          <w:p w14:paraId="488B4E73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before="60" w:after="0" w:line="190" w:lineRule="exact"/>
              <w:ind w:left="80" w:firstLine="0"/>
              <w:jc w:val="left"/>
            </w:pPr>
            <w:r>
              <w:rPr>
                <w:rStyle w:val="95pt"/>
              </w:rPr>
              <w:t>діловий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4D72F6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Обслуговують суспільно-політичну, економічну та наукову сфе</w:t>
            </w:r>
            <w:r>
              <w:rPr>
                <w:rStyle w:val="95pt"/>
              </w:rPr>
              <w:softHyphen/>
              <w:t>ру життя</w:t>
            </w:r>
          </w:p>
        </w:tc>
      </w:tr>
      <w:tr w:rsidR="00EA1F25" w14:paraId="4FE0A500" w14:textId="77777777" w:rsidTr="00191C7A">
        <w:trPr>
          <w:trHeight w:hRule="exact" w:val="754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E83B37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60" w:line="190" w:lineRule="exact"/>
              <w:ind w:firstLine="0"/>
            </w:pPr>
            <w:r>
              <w:rPr>
                <w:rStyle w:val="95pt"/>
              </w:rPr>
              <w:t>Публіцис</w:t>
            </w:r>
            <w:r>
              <w:rPr>
                <w:rStyle w:val="95pt"/>
              </w:rPr>
              <w:softHyphen/>
            </w:r>
          </w:p>
          <w:p w14:paraId="613479A1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before="60" w:after="0" w:line="190" w:lineRule="exact"/>
              <w:ind w:left="80" w:firstLine="0"/>
              <w:jc w:val="left"/>
            </w:pPr>
            <w:r>
              <w:rPr>
                <w:rStyle w:val="95pt"/>
              </w:rPr>
              <w:t>тичний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2B0EB9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Проявляють стилістичне забарвлення, створюють пафос, підне</w:t>
            </w:r>
            <w:r>
              <w:rPr>
                <w:rStyle w:val="95pt"/>
              </w:rPr>
              <w:softHyphen/>
              <w:t>сеність, передають іронію, сарказм, служать засобом гуморис</w:t>
            </w:r>
            <w:r>
              <w:rPr>
                <w:rStyle w:val="95pt"/>
              </w:rPr>
              <w:softHyphen/>
              <w:t>тичного зображення та ін.</w:t>
            </w:r>
          </w:p>
        </w:tc>
      </w:tr>
      <w:tr w:rsidR="00EA1F25" w14:paraId="1C6CFDF6" w14:textId="77777777" w:rsidTr="00191C7A">
        <w:trPr>
          <w:trHeight w:hRule="exact" w:val="749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26CA03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Художній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20CD34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Відтворюють колорит епохи, посилюють експресію, свіжість внутрішньої форми, багатопланово розкривають художній об</w:t>
            </w:r>
            <w:r>
              <w:rPr>
                <w:rStyle w:val="95pt"/>
              </w:rPr>
              <w:softHyphen/>
              <w:t>раз, створюють патетику</w:t>
            </w:r>
          </w:p>
        </w:tc>
      </w:tr>
      <w:tr w:rsidR="00EA1F25" w14:paraId="75B78A93" w14:textId="77777777" w:rsidTr="00191C7A">
        <w:trPr>
          <w:trHeight w:hRule="exact" w:val="763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79772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Розмовний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9A90F" w14:textId="77777777" w:rsidR="00EA1F25" w:rsidRDefault="00EA1F25" w:rsidP="00191C7A">
            <w:pPr>
              <w:pStyle w:val="4"/>
              <w:framePr w:w="6581" w:h="3648" w:wrap="none" w:vAnchor="page" w:hAnchor="page" w:x="2569" w:y="5012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Забезпечують потреби усного мовлення, надають мовленню різ</w:t>
            </w:r>
            <w:r>
              <w:rPr>
                <w:rStyle w:val="95pt"/>
              </w:rPr>
              <w:softHyphen/>
              <w:t>номанітних, виразних, експресивно-емоційних відтінків. Ство</w:t>
            </w:r>
            <w:r>
              <w:rPr>
                <w:rStyle w:val="95pt"/>
              </w:rPr>
              <w:softHyphen/>
              <w:t>рюються для розв’язання «одноразового» стилістичного завдання</w:t>
            </w:r>
          </w:p>
        </w:tc>
      </w:tr>
    </w:tbl>
    <w:p w14:paraId="1D4C1959" w14:textId="77777777" w:rsidR="00EA1F25" w:rsidRDefault="00EA1F25" w:rsidP="00EA1F25">
      <w:pPr>
        <w:pStyle w:val="45"/>
        <w:framePr w:wrap="none" w:vAnchor="page" w:hAnchor="page" w:x="4906" w:y="8866"/>
        <w:shd w:val="clear" w:color="auto" w:fill="auto"/>
        <w:spacing w:line="160" w:lineRule="exact"/>
      </w:pPr>
      <w:r>
        <w:t>Роль застарілої лексики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"/>
        <w:gridCol w:w="2131"/>
        <w:gridCol w:w="3422"/>
      </w:tblGrid>
      <w:tr w:rsidR="00EA1F25" w14:paraId="2161B494" w14:textId="77777777" w:rsidTr="00191C7A">
        <w:trPr>
          <w:trHeight w:hRule="exact" w:val="288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752D33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Стиль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53A40B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Роль історизмів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C8FB6A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Роль архаїзмів</w:t>
            </w:r>
          </w:p>
        </w:tc>
      </w:tr>
      <w:tr w:rsidR="00EA1F25" w14:paraId="494F469F" w14:textId="77777777" w:rsidTr="00191C7A">
        <w:trPr>
          <w:trHeight w:hRule="exact" w:val="725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59458B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Науковий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DACAE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Точно і прямо назива</w:t>
            </w:r>
            <w:r>
              <w:rPr>
                <w:rStyle w:val="95pt"/>
              </w:rPr>
              <w:softHyphen/>
              <w:t>ють відповідні історич</w:t>
            </w:r>
            <w:r>
              <w:rPr>
                <w:rStyle w:val="95pt"/>
              </w:rPr>
              <w:softHyphen/>
              <w:t>ні реалії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66581E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0" w:line="216" w:lineRule="exact"/>
              <w:ind w:left="80" w:firstLine="0"/>
              <w:jc w:val="left"/>
            </w:pPr>
            <w:r>
              <w:rPr>
                <w:rStyle w:val="95pt"/>
              </w:rPr>
              <w:t>Не вживаються, проте зрідка викорис</w:t>
            </w:r>
            <w:r>
              <w:rPr>
                <w:rStyle w:val="95pt"/>
              </w:rPr>
              <w:softHyphen/>
              <w:t>товуються в історичних і літературо</w:t>
            </w:r>
            <w:r>
              <w:rPr>
                <w:rStyle w:val="95pt"/>
              </w:rPr>
              <w:softHyphen/>
              <w:t>знавчих працях</w:t>
            </w:r>
          </w:p>
        </w:tc>
      </w:tr>
      <w:tr w:rsidR="00EA1F25" w14:paraId="2C5503D3" w14:textId="77777777" w:rsidTr="00191C7A">
        <w:trPr>
          <w:trHeight w:hRule="exact" w:val="24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5525CC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60" w:line="190" w:lineRule="exact"/>
              <w:ind w:firstLine="0"/>
            </w:pPr>
            <w:r>
              <w:rPr>
                <w:rStyle w:val="95pt"/>
              </w:rPr>
              <w:t>Офіційно-</w:t>
            </w:r>
          </w:p>
          <w:p w14:paraId="3A97A308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before="60" w:after="0" w:line="190" w:lineRule="exact"/>
              <w:ind w:firstLine="0"/>
            </w:pPr>
            <w:r>
              <w:rPr>
                <w:rStyle w:val="95pt"/>
              </w:rPr>
              <w:t>діловий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562BEB" w14:textId="77777777" w:rsidR="00EA1F25" w:rsidRDefault="00EA1F25" w:rsidP="00191C7A">
            <w:pPr>
              <w:framePr w:w="6600" w:h="4008" w:wrap="none" w:vAnchor="page" w:hAnchor="page" w:x="2569" w:y="9188"/>
              <w:rPr>
                <w:sz w:val="10"/>
                <w:szCs w:val="10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DFBCA7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Уживаються для позначення конкрет</w:t>
            </w:r>
            <w:r>
              <w:rPr>
                <w:rStyle w:val="95pt"/>
              </w:rPr>
              <w:softHyphen/>
              <w:t xml:space="preserve">них понять: </w:t>
            </w:r>
            <w:r>
              <w:rPr>
                <w:rStyle w:val="8pt0pt0"/>
              </w:rPr>
              <w:t>дійти згоди, вважатися зразком, давати підстави для, покла</w:t>
            </w:r>
            <w:r>
              <w:rPr>
                <w:rStyle w:val="8pt0pt0"/>
              </w:rPr>
              <w:softHyphen/>
              <w:t>дати відповідальність на, поставити за обов’язок, спричинитися до чогось</w:t>
            </w:r>
            <w:r>
              <w:rPr>
                <w:rStyle w:val="95pt"/>
              </w:rPr>
              <w:t xml:space="preserve">. Відтінок монументальності, високої урочистості надають слова типу </w:t>
            </w:r>
            <w:r>
              <w:rPr>
                <w:rStyle w:val="8pt0pt0"/>
              </w:rPr>
              <w:t>свя</w:t>
            </w:r>
            <w:r>
              <w:rPr>
                <w:rStyle w:val="8pt0pt0"/>
              </w:rPr>
              <w:softHyphen/>
              <w:t>щенний, благотворний, гласність, воєди</w:t>
            </w:r>
            <w:r>
              <w:rPr>
                <w:rStyle w:val="8pt0pt0"/>
              </w:rPr>
              <w:softHyphen/>
              <w:t>но, глава уряду, союз</w:t>
            </w:r>
            <w:r>
              <w:rPr>
                <w:rStyle w:val="95pt"/>
              </w:rPr>
              <w:t xml:space="preserve">, а також звертання типу </w:t>
            </w:r>
            <w:r>
              <w:rPr>
                <w:rStyle w:val="8pt0pt0"/>
              </w:rPr>
              <w:t>шановний пане міністре, Ваше пре- восходительство</w:t>
            </w:r>
            <w:r>
              <w:rPr>
                <w:rStyle w:val="95pt"/>
              </w:rPr>
              <w:t xml:space="preserve"> та ін.</w:t>
            </w:r>
          </w:p>
        </w:tc>
      </w:tr>
      <w:tr w:rsidR="00EA1F25" w14:paraId="08DD2178" w14:textId="77777777" w:rsidTr="00191C7A">
        <w:trPr>
          <w:trHeight w:hRule="exact" w:val="51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806F1F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60" w:line="190" w:lineRule="exact"/>
              <w:ind w:firstLine="0"/>
            </w:pPr>
            <w:r>
              <w:rPr>
                <w:rStyle w:val="95pt"/>
              </w:rPr>
              <w:t>Публіцис</w:t>
            </w:r>
            <w:r>
              <w:rPr>
                <w:rStyle w:val="95pt"/>
              </w:rPr>
              <w:softHyphen/>
            </w:r>
          </w:p>
          <w:p w14:paraId="5E33DE50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before="60" w:after="0" w:line="190" w:lineRule="exact"/>
              <w:ind w:firstLine="0"/>
            </w:pPr>
            <w:r>
              <w:rPr>
                <w:rStyle w:val="95pt"/>
              </w:rPr>
              <w:t>тичний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48C0A" w14:textId="77777777" w:rsidR="00EA1F25" w:rsidRDefault="00EA1F25" w:rsidP="00191C7A">
            <w:pPr>
              <w:pStyle w:val="4"/>
              <w:framePr w:w="6600" w:h="4008" w:wrap="none" w:vAnchor="page" w:hAnchor="page" w:x="2569" w:y="9188"/>
              <w:shd w:val="clear" w:color="auto" w:fill="auto"/>
              <w:spacing w:after="0" w:line="221" w:lineRule="exact"/>
              <w:ind w:left="100" w:firstLine="0"/>
              <w:jc w:val="left"/>
            </w:pPr>
            <w:r>
              <w:rPr>
                <w:rStyle w:val="95pt"/>
              </w:rPr>
              <w:t>Застарілі слова вживаються найчастіше як засіб створення уро</w:t>
            </w:r>
            <w:r>
              <w:rPr>
                <w:rStyle w:val="95pt"/>
              </w:rPr>
              <w:softHyphen/>
              <w:t>чистої піднесеності або сатиричного, гумористичного ефекту</w:t>
            </w:r>
          </w:p>
        </w:tc>
      </w:tr>
    </w:tbl>
    <w:p w14:paraId="2659B729" w14:textId="77777777" w:rsidR="00EA1F25" w:rsidRDefault="00EA1F25" w:rsidP="00EA1F25">
      <w:pPr>
        <w:rPr>
          <w:sz w:val="2"/>
          <w:szCs w:val="2"/>
        </w:rPr>
        <w:sectPr w:rsidR="00EA1F2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AD46D12" w14:textId="77777777" w:rsidR="00EA1F25" w:rsidRDefault="00EA1F25" w:rsidP="00EA1F25">
      <w:pPr>
        <w:pStyle w:val="a5"/>
        <w:framePr w:wrap="none" w:vAnchor="page" w:hAnchor="page" w:x="2626" w:y="3481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226928D4" w14:textId="77777777" w:rsidR="00EA1F25" w:rsidRDefault="00EA1F25" w:rsidP="00EA1F25">
      <w:pPr>
        <w:pStyle w:val="20"/>
        <w:framePr w:wrap="none" w:vAnchor="page" w:hAnchor="page" w:x="9010" w:y="3457"/>
        <w:shd w:val="clear" w:color="auto" w:fill="auto"/>
        <w:spacing w:line="150" w:lineRule="exact"/>
        <w:ind w:left="20"/>
      </w:pPr>
      <w:r>
        <w:rPr>
          <w:rStyle w:val="20pt"/>
        </w:rPr>
        <w:t>71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"/>
        <w:gridCol w:w="2131"/>
        <w:gridCol w:w="3422"/>
      </w:tblGrid>
      <w:tr w:rsidR="00EA1F25" w14:paraId="2BBC8CDD" w14:textId="77777777" w:rsidTr="00191C7A">
        <w:trPr>
          <w:trHeight w:hRule="exact" w:val="288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5005F6" w14:textId="77777777" w:rsidR="00EA1F25" w:rsidRDefault="00EA1F25" w:rsidP="00191C7A">
            <w:pPr>
              <w:pStyle w:val="4"/>
              <w:framePr w:w="6600" w:h="3010" w:wrap="none" w:vAnchor="page" w:hAnchor="page" w:x="2660" w:y="3870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Стиль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018A02" w14:textId="77777777" w:rsidR="00EA1F25" w:rsidRDefault="00EA1F25" w:rsidP="00191C7A">
            <w:pPr>
              <w:pStyle w:val="4"/>
              <w:framePr w:w="6600" w:h="3010" w:wrap="none" w:vAnchor="page" w:hAnchor="page" w:x="2660" w:y="3870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Роль історизмів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1827D3" w14:textId="77777777" w:rsidR="00EA1F25" w:rsidRDefault="00EA1F25" w:rsidP="00191C7A">
            <w:pPr>
              <w:pStyle w:val="4"/>
              <w:framePr w:w="6600" w:h="3010" w:wrap="none" w:vAnchor="page" w:hAnchor="page" w:x="2660" w:y="3870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Роль архаїзмів</w:t>
            </w:r>
          </w:p>
        </w:tc>
      </w:tr>
      <w:tr w:rsidR="00EA1F25" w14:paraId="682248FF" w14:textId="77777777" w:rsidTr="00191C7A">
        <w:trPr>
          <w:trHeight w:hRule="exact" w:val="2016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74D180" w14:textId="77777777" w:rsidR="00EA1F25" w:rsidRDefault="00EA1F25" w:rsidP="00191C7A">
            <w:pPr>
              <w:pStyle w:val="4"/>
              <w:framePr w:w="6600" w:h="3010" w:wrap="none" w:vAnchor="page" w:hAnchor="page" w:x="2660" w:y="387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Художній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9605D3" w14:textId="77777777" w:rsidR="00EA1F25" w:rsidRDefault="00EA1F25" w:rsidP="00191C7A">
            <w:pPr>
              <w:pStyle w:val="4"/>
              <w:framePr w:w="6600" w:h="3010" w:wrap="none" w:vAnchor="page" w:hAnchor="page" w:x="2660" w:y="3870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Прямо називають ста</w:t>
            </w:r>
            <w:r>
              <w:rPr>
                <w:rStyle w:val="95pt"/>
              </w:rPr>
              <w:softHyphen/>
              <w:t>ровинні реалії, є засо</w:t>
            </w:r>
            <w:r>
              <w:rPr>
                <w:rStyle w:val="95pt"/>
              </w:rPr>
              <w:softHyphen/>
              <w:t>бом художнього зобра</w:t>
            </w:r>
            <w:r>
              <w:rPr>
                <w:rStyle w:val="95pt"/>
              </w:rPr>
              <w:softHyphen/>
              <w:t>ження епохи, засобом відтворення їх націо</w:t>
            </w:r>
            <w:r>
              <w:rPr>
                <w:rStyle w:val="95pt"/>
              </w:rPr>
              <w:softHyphen/>
              <w:t>нально-історичної своєрідності, а також мовних особливостей свого часу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6A3FE6" w14:textId="77777777" w:rsidR="00EA1F25" w:rsidRDefault="00EA1F25" w:rsidP="00191C7A">
            <w:pPr>
              <w:pStyle w:val="4"/>
              <w:framePr w:w="6600" w:h="3010" w:wrap="none" w:vAnchor="page" w:hAnchor="page" w:x="2660" w:y="3870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Надають урочистої емоційності</w:t>
            </w:r>
          </w:p>
        </w:tc>
      </w:tr>
      <w:tr w:rsidR="00EA1F25" w14:paraId="0E005156" w14:textId="77777777" w:rsidTr="00191C7A">
        <w:trPr>
          <w:trHeight w:hRule="exact" w:val="706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5754CD" w14:textId="77777777" w:rsidR="00EA1F25" w:rsidRDefault="00EA1F25" w:rsidP="00191C7A">
            <w:pPr>
              <w:pStyle w:val="4"/>
              <w:framePr w:w="6600" w:h="3010" w:wrap="none" w:vAnchor="page" w:hAnchor="page" w:x="2660" w:y="387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Розмовний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D011B" w14:textId="77777777" w:rsidR="00EA1F25" w:rsidRDefault="00EA1F25" w:rsidP="00191C7A">
            <w:pPr>
              <w:pStyle w:val="4"/>
              <w:framePr w:w="6600" w:h="3010" w:wrap="none" w:vAnchor="page" w:hAnchor="page" w:x="2660" w:y="3870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Надають іронічної експресії або жартівливості. Уживаються най</w:t>
            </w:r>
            <w:r>
              <w:rPr>
                <w:rStyle w:val="95pt"/>
              </w:rPr>
              <w:softHyphen/>
              <w:t>частіше у мові людей старшого покоління і в представників дея</w:t>
            </w:r>
            <w:r>
              <w:rPr>
                <w:rStyle w:val="95pt"/>
              </w:rPr>
              <w:softHyphen/>
              <w:t xml:space="preserve">ких соціальних верств </w:t>
            </w:r>
            <w:r>
              <w:rPr>
                <w:rStyle w:val="8pt0pt0"/>
              </w:rPr>
              <w:t>(духовенство</w:t>
            </w:r>
            <w:r>
              <w:rPr>
                <w:rStyle w:val="95pt"/>
              </w:rPr>
              <w:t xml:space="preserve"> та ін.)</w:t>
            </w:r>
          </w:p>
        </w:tc>
      </w:tr>
    </w:tbl>
    <w:p w14:paraId="3D3D12A1" w14:textId="77777777" w:rsidR="00EA1F25" w:rsidRDefault="00EA1F25" w:rsidP="00EA1F25">
      <w:pPr>
        <w:pStyle w:val="43"/>
        <w:framePr w:w="6610" w:h="2842" w:hRule="exact" w:wrap="none" w:vAnchor="page" w:hAnchor="page" w:x="2655" w:y="7004"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60"/>
        <w:ind w:left="320" w:right="1560"/>
        <w:jc w:val="left"/>
      </w:pPr>
      <w:bookmarkStart w:id="6" w:name="bookmark107"/>
      <w:r>
        <w:rPr>
          <w:rStyle w:val="495pt"/>
        </w:rPr>
        <w:t>Усвідомлення здобутих знань у процесі практичної діяльності, удосконалення загальнопізнавальних і творчих умінь з теми</w:t>
      </w:r>
      <w:bookmarkEnd w:id="6"/>
    </w:p>
    <w:p w14:paraId="6B0081C7" w14:textId="77777777" w:rsidR="00EA1F25" w:rsidRDefault="00EA1F25" w:rsidP="00EA1F25">
      <w:pPr>
        <w:pStyle w:val="4"/>
        <w:framePr w:w="6610" w:h="2842" w:hRule="exact" w:wrap="none" w:vAnchor="page" w:hAnchor="page" w:x="2655" w:y="7004"/>
        <w:shd w:val="clear" w:color="auto" w:fill="auto"/>
        <w:spacing w:after="0" w:line="264" w:lineRule="exact"/>
        <w:ind w:left="320" w:firstLine="0"/>
        <w:jc w:val="left"/>
      </w:pPr>
      <w:r>
        <w:rPr>
          <w:rStyle w:val="95pt"/>
        </w:rPr>
        <w:t>Лексико-синтаксична робота</w:t>
      </w:r>
    </w:p>
    <w:p w14:paraId="0D7FA097" w14:textId="77777777" w:rsidR="00EA1F25" w:rsidRDefault="00EA1F25" w:rsidP="00EA1F25">
      <w:pPr>
        <w:pStyle w:val="4"/>
        <w:framePr w:w="6610" w:h="2842" w:hRule="exact" w:wrap="none" w:vAnchor="page" w:hAnchor="page" w:x="2655" w:y="7004"/>
        <w:numPr>
          <w:ilvl w:val="0"/>
          <w:numId w:val="1"/>
        </w:numPr>
        <w:shd w:val="clear" w:color="auto" w:fill="auto"/>
        <w:tabs>
          <w:tab w:val="left" w:pos="478"/>
        </w:tabs>
        <w:spacing w:after="60" w:line="264" w:lineRule="exact"/>
        <w:ind w:left="320" w:right="40" w:firstLine="0"/>
        <w:jc w:val="both"/>
      </w:pPr>
      <w:r>
        <w:rPr>
          <w:rStyle w:val="95pt"/>
        </w:rPr>
        <w:t>Записати слова до відповідної колонки таблиці. Увести в речення, ускладнені звертаннями, вставними словами, однорідними членами речення.</w:t>
      </w:r>
    </w:p>
    <w:p w14:paraId="7440668B" w14:textId="77777777" w:rsidR="00EA1F25" w:rsidRDefault="00EA1F25" w:rsidP="00EA1F25">
      <w:pPr>
        <w:pStyle w:val="4"/>
        <w:framePr w:w="6610" w:h="2842" w:hRule="exact" w:wrap="none" w:vAnchor="page" w:hAnchor="page" w:x="2655" w:y="7004"/>
        <w:shd w:val="clear" w:color="auto" w:fill="auto"/>
        <w:spacing w:after="0" w:line="264" w:lineRule="exact"/>
        <w:ind w:right="40" w:firstLine="300"/>
        <w:jc w:val="both"/>
      </w:pPr>
      <w:r>
        <w:rPr>
          <w:rStyle w:val="95pt"/>
        </w:rPr>
        <w:t>Корець, хорунжий, зріти, перст, холодильник, лікарня, піца, супер</w:t>
      </w:r>
      <w:r>
        <w:rPr>
          <w:rStyle w:val="95pt"/>
        </w:rPr>
        <w:softHyphen/>
        <w:t>маркет, праця, уста, прач, вия, зоміст, маршрутне таксі, телефон, корз- но, кауфер.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1771"/>
        <w:gridCol w:w="2203"/>
      </w:tblGrid>
      <w:tr w:rsidR="00EA1F25" w14:paraId="758D03B1" w14:textId="77777777" w:rsidTr="00191C7A">
        <w:trPr>
          <w:trHeight w:hRule="exact" w:val="259"/>
        </w:trPr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AACA58" w14:textId="77777777" w:rsidR="00EA1F25" w:rsidRDefault="00EA1F25" w:rsidP="00191C7A">
            <w:pPr>
              <w:pStyle w:val="4"/>
              <w:framePr w:w="6590" w:h="787" w:wrap="none" w:vAnchor="page" w:hAnchor="page" w:x="2660" w:y="9913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Лексика активного вжитку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2188E1" w14:textId="77777777" w:rsidR="00EA1F25" w:rsidRDefault="00EA1F25" w:rsidP="00191C7A">
            <w:pPr>
              <w:pStyle w:val="4"/>
              <w:framePr w:w="6590" w:h="787" w:wrap="none" w:vAnchor="page" w:hAnchor="page" w:x="2660" w:y="9913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Лексика пасивного вжитку</w:t>
            </w:r>
          </w:p>
        </w:tc>
      </w:tr>
      <w:tr w:rsidR="00EA1F25" w14:paraId="1A6E993C" w14:textId="77777777" w:rsidTr="00191C7A">
        <w:trPr>
          <w:trHeight w:hRule="exact" w:val="259"/>
        </w:trPr>
        <w:tc>
          <w:tcPr>
            <w:tcW w:w="26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DD382FB" w14:textId="77777777" w:rsidR="00EA1F25" w:rsidRDefault="00EA1F25" w:rsidP="00191C7A">
            <w:pPr>
              <w:framePr w:w="6590" w:h="787" w:wrap="none" w:vAnchor="page" w:hAnchor="page" w:x="2660" w:y="9913"/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549D63" w14:textId="77777777" w:rsidR="00EA1F25" w:rsidRDefault="00EA1F25" w:rsidP="00191C7A">
            <w:pPr>
              <w:pStyle w:val="4"/>
              <w:framePr w:w="6590" w:h="787" w:wrap="none" w:vAnchor="page" w:hAnchor="page" w:x="2660" w:y="9913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Історизми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26E6BD" w14:textId="77777777" w:rsidR="00EA1F25" w:rsidRDefault="00EA1F25" w:rsidP="00191C7A">
            <w:pPr>
              <w:pStyle w:val="4"/>
              <w:framePr w:w="6590" w:h="787" w:wrap="none" w:vAnchor="page" w:hAnchor="page" w:x="2660" w:y="9913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Архаїзми</w:t>
            </w:r>
          </w:p>
        </w:tc>
      </w:tr>
      <w:tr w:rsidR="00EA1F25" w14:paraId="52CE895D" w14:textId="77777777" w:rsidTr="00191C7A">
        <w:trPr>
          <w:trHeight w:hRule="exact" w:val="269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F94B98" w14:textId="77777777" w:rsidR="00EA1F25" w:rsidRDefault="00EA1F25" w:rsidP="00191C7A">
            <w:pPr>
              <w:framePr w:w="6590" w:h="787" w:wrap="none" w:vAnchor="page" w:hAnchor="page" w:x="2660" w:y="9913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D5D3EC" w14:textId="77777777" w:rsidR="00EA1F25" w:rsidRDefault="00EA1F25" w:rsidP="00191C7A">
            <w:pPr>
              <w:framePr w:w="6590" w:h="787" w:wrap="none" w:vAnchor="page" w:hAnchor="page" w:x="2660" w:y="9913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FC612" w14:textId="77777777" w:rsidR="00EA1F25" w:rsidRDefault="00EA1F25" w:rsidP="00191C7A">
            <w:pPr>
              <w:framePr w:w="6590" w:h="787" w:wrap="none" w:vAnchor="page" w:hAnchor="page" w:x="2660" w:y="9913"/>
              <w:rPr>
                <w:sz w:val="10"/>
                <w:szCs w:val="10"/>
              </w:rPr>
            </w:pPr>
          </w:p>
        </w:tc>
      </w:tr>
    </w:tbl>
    <w:p w14:paraId="5878930B" w14:textId="77777777" w:rsidR="00EA1F25" w:rsidRDefault="00EA1F25" w:rsidP="00EA1F25">
      <w:pPr>
        <w:pStyle w:val="4"/>
        <w:framePr w:w="6610" w:h="2607" w:hRule="exact" w:wrap="none" w:vAnchor="page" w:hAnchor="page" w:x="2655" w:y="10700"/>
        <w:shd w:val="clear" w:color="auto" w:fill="auto"/>
        <w:spacing w:after="119" w:line="264" w:lineRule="exact"/>
        <w:ind w:right="40" w:firstLine="300"/>
        <w:jc w:val="both"/>
      </w:pPr>
      <w:r>
        <w:rPr>
          <w:rStyle w:val="8pt0pt0"/>
        </w:rPr>
        <w:t>Довідка: корець</w:t>
      </w:r>
      <w:r>
        <w:rPr>
          <w:rStyle w:val="95pt"/>
        </w:rPr>
        <w:t xml:space="preserve"> — металевий або дерев’яний кухоль чи ківш із держа</w:t>
      </w:r>
      <w:r>
        <w:rPr>
          <w:rStyle w:val="95pt"/>
        </w:rPr>
        <w:softHyphen/>
        <w:t xml:space="preserve">ком; </w:t>
      </w:r>
      <w:r>
        <w:rPr>
          <w:rStyle w:val="8pt0pt0"/>
        </w:rPr>
        <w:t>хорунжий</w:t>
      </w:r>
      <w:r>
        <w:rPr>
          <w:rStyle w:val="95pt"/>
        </w:rPr>
        <w:t xml:space="preserve"> — особа, що носила прапор або корогву війська, прапо</w:t>
      </w:r>
      <w:r>
        <w:rPr>
          <w:rStyle w:val="95pt"/>
        </w:rPr>
        <w:softHyphen/>
        <w:t xml:space="preserve">роносець; </w:t>
      </w:r>
      <w:r>
        <w:rPr>
          <w:rStyle w:val="8pt0pt0"/>
        </w:rPr>
        <w:t>зріти</w:t>
      </w:r>
      <w:r>
        <w:rPr>
          <w:rStyle w:val="95pt"/>
        </w:rPr>
        <w:t xml:space="preserve"> — бачити; </w:t>
      </w:r>
      <w:r>
        <w:rPr>
          <w:rStyle w:val="8pt0pt0"/>
        </w:rPr>
        <w:t>перст</w:t>
      </w:r>
      <w:r>
        <w:rPr>
          <w:rStyle w:val="95pt"/>
        </w:rPr>
        <w:t xml:space="preserve"> — палець, </w:t>
      </w:r>
      <w:r>
        <w:rPr>
          <w:rStyle w:val="8pt0pt0"/>
        </w:rPr>
        <w:t>уста</w:t>
      </w:r>
      <w:r>
        <w:rPr>
          <w:rStyle w:val="95pt"/>
        </w:rPr>
        <w:t xml:space="preserve"> — губи, </w:t>
      </w:r>
      <w:r>
        <w:rPr>
          <w:rStyle w:val="8pt0pt0"/>
        </w:rPr>
        <w:t>прач</w:t>
      </w:r>
      <w:r>
        <w:rPr>
          <w:rStyle w:val="95pt"/>
        </w:rPr>
        <w:t xml:space="preserve"> — дерев’я</w:t>
      </w:r>
      <w:r>
        <w:rPr>
          <w:rStyle w:val="95pt"/>
        </w:rPr>
        <w:softHyphen/>
        <w:t xml:space="preserve">ний гладенький валок для вибивання білизни під час прання, праник; </w:t>
      </w:r>
      <w:r>
        <w:rPr>
          <w:rStyle w:val="8pt0pt0"/>
        </w:rPr>
        <w:t>вия</w:t>
      </w:r>
      <w:r>
        <w:rPr>
          <w:rStyle w:val="95pt"/>
        </w:rPr>
        <w:t xml:space="preserve"> — шия; </w:t>
      </w:r>
      <w:r>
        <w:rPr>
          <w:rStyle w:val="8pt0pt0"/>
        </w:rPr>
        <w:t>корзно</w:t>
      </w:r>
      <w:r>
        <w:rPr>
          <w:rStyle w:val="95pt"/>
        </w:rPr>
        <w:t xml:space="preserve"> — старовинний одяг; </w:t>
      </w:r>
      <w:r>
        <w:rPr>
          <w:rStyle w:val="8pt0pt0"/>
        </w:rPr>
        <w:t>кауфер</w:t>
      </w:r>
      <w:r>
        <w:rPr>
          <w:rStyle w:val="95pt"/>
        </w:rPr>
        <w:t xml:space="preserve"> — перукар.</w:t>
      </w:r>
    </w:p>
    <w:p w14:paraId="24ADFA2B" w14:textId="77777777" w:rsidR="00EA1F25" w:rsidRDefault="00EA1F25" w:rsidP="00EA1F25">
      <w:pPr>
        <w:pStyle w:val="4"/>
        <w:framePr w:w="6610" w:h="2607" w:hRule="exact" w:wrap="none" w:vAnchor="page" w:hAnchor="page" w:x="2655" w:y="10700"/>
        <w:numPr>
          <w:ilvl w:val="0"/>
          <w:numId w:val="1"/>
        </w:numPr>
        <w:shd w:val="clear" w:color="auto" w:fill="auto"/>
        <w:tabs>
          <w:tab w:val="left" w:pos="478"/>
        </w:tabs>
        <w:spacing w:after="80" w:line="190" w:lineRule="exact"/>
        <w:ind w:left="320" w:firstLine="0"/>
        <w:jc w:val="left"/>
      </w:pPr>
      <w:r>
        <w:rPr>
          <w:rStyle w:val="95pt"/>
        </w:rPr>
        <w:t>Розтлумачити незнайомі вам слова.</w:t>
      </w:r>
    </w:p>
    <w:p w14:paraId="4163100C" w14:textId="77777777" w:rsidR="00EA1F25" w:rsidRDefault="00EA1F25" w:rsidP="00EA1F25">
      <w:pPr>
        <w:pStyle w:val="4"/>
        <w:framePr w:w="6610" w:h="2607" w:hRule="exact" w:wrap="none" w:vAnchor="page" w:hAnchor="page" w:x="2655" w:y="10700"/>
        <w:shd w:val="clear" w:color="auto" w:fill="auto"/>
        <w:spacing w:after="0" w:line="264" w:lineRule="exact"/>
        <w:ind w:left="320" w:firstLine="0"/>
        <w:jc w:val="left"/>
      </w:pPr>
      <w:r>
        <w:rPr>
          <w:rStyle w:val="95pt"/>
        </w:rPr>
        <w:t>Ситуативні завдання (робота в парах)</w:t>
      </w:r>
    </w:p>
    <w:p w14:paraId="106B80B1" w14:textId="77777777" w:rsidR="00EA1F25" w:rsidRDefault="00EA1F25" w:rsidP="00EA1F25">
      <w:pPr>
        <w:pStyle w:val="4"/>
        <w:framePr w:w="6610" w:h="2607" w:hRule="exact" w:wrap="none" w:vAnchor="page" w:hAnchor="page" w:x="2655" w:y="1070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40" w:firstLine="0"/>
        <w:jc w:val="both"/>
      </w:pPr>
      <w:r>
        <w:rPr>
          <w:rStyle w:val="95pt"/>
        </w:rPr>
        <w:t>Побудувати діалог на одну із запропонованих тем, використовуючи при цьому неологізми:</w:t>
      </w:r>
    </w:p>
    <w:p w14:paraId="0734C219" w14:textId="77777777" w:rsidR="00EA1F25" w:rsidRDefault="00EA1F25" w:rsidP="00EA1F25">
      <w:pPr>
        <w:rPr>
          <w:sz w:val="2"/>
          <w:szCs w:val="2"/>
        </w:rPr>
        <w:sectPr w:rsidR="00EA1F2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E06EA9D" w14:textId="77777777" w:rsidR="00EA1F25" w:rsidRDefault="00EA1F25" w:rsidP="00EA1F25">
      <w:pPr>
        <w:pStyle w:val="20"/>
        <w:framePr w:wrap="none" w:vAnchor="page" w:hAnchor="page" w:x="2650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72</w:t>
      </w:r>
    </w:p>
    <w:p w14:paraId="3A633EFC" w14:textId="77777777" w:rsidR="00EA1F25" w:rsidRDefault="00EA1F25" w:rsidP="00EA1F25">
      <w:pPr>
        <w:pStyle w:val="a5"/>
        <w:framePr w:wrap="none" w:vAnchor="page" w:hAnchor="page" w:x="6586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C741AFF" w14:textId="77777777" w:rsidR="00EA1F25" w:rsidRDefault="00EA1F25" w:rsidP="00EA1F25">
      <w:pPr>
        <w:pStyle w:val="4"/>
        <w:framePr w:w="6581" w:h="4363" w:hRule="exact" w:wrap="none" w:vAnchor="page" w:hAnchor="page" w:x="2670" w:y="3782"/>
        <w:shd w:val="clear" w:color="auto" w:fill="auto"/>
        <w:spacing w:after="0" w:line="254" w:lineRule="exact"/>
        <w:ind w:right="20" w:firstLine="300"/>
        <w:jc w:val="both"/>
      </w:pPr>
      <w:r>
        <w:rPr>
          <w:rStyle w:val="95pt"/>
        </w:rPr>
        <w:t>1) Зустріч з другом (подругою) в інтернет-кав’ярні. 2) У подарунок на день народження одна з подружок отримала від батьків найновіший комп’ютер. 3) Сучасна мода. 4) Новинки у світі мобільного зв’язку.</w:t>
      </w:r>
    </w:p>
    <w:p w14:paraId="5D3C6D1F" w14:textId="77777777" w:rsidR="00EA1F25" w:rsidRDefault="00EA1F25" w:rsidP="00EA1F25">
      <w:pPr>
        <w:pStyle w:val="43"/>
        <w:framePr w:w="6581" w:h="4363" w:hRule="exact" w:wrap="none" w:vAnchor="page" w:hAnchor="page" w:x="2670" w:y="3782"/>
        <w:numPr>
          <w:ilvl w:val="0"/>
          <w:numId w:val="2"/>
        </w:numPr>
        <w:shd w:val="clear" w:color="auto" w:fill="auto"/>
        <w:tabs>
          <w:tab w:val="left" w:pos="698"/>
        </w:tabs>
        <w:spacing w:before="0" w:after="23" w:line="190" w:lineRule="exact"/>
        <w:ind w:left="300"/>
      </w:pPr>
      <w:bookmarkStart w:id="7" w:name="bookmark108"/>
      <w:r>
        <w:rPr>
          <w:rStyle w:val="495pt"/>
        </w:rPr>
        <w:t>Систематизація й узагальнення знань</w:t>
      </w:r>
      <w:bookmarkEnd w:id="7"/>
    </w:p>
    <w:p w14:paraId="723318D9" w14:textId="77777777" w:rsidR="00EA1F25" w:rsidRDefault="00EA1F25" w:rsidP="00EA1F25">
      <w:pPr>
        <w:pStyle w:val="4"/>
        <w:framePr w:w="6581" w:h="4363" w:hRule="exact" w:wrap="none" w:vAnchor="page" w:hAnchor="page" w:x="2670" w:y="3782"/>
        <w:shd w:val="clear" w:color="auto" w:fill="auto"/>
        <w:spacing w:after="0" w:line="254" w:lineRule="exact"/>
        <w:ind w:left="300" w:firstLine="0"/>
        <w:jc w:val="both"/>
      </w:pPr>
      <w:r>
        <w:rPr>
          <w:rStyle w:val="95pt"/>
        </w:rPr>
        <w:t>Подумати і дати відповіді на питання:</w:t>
      </w:r>
    </w:p>
    <w:p w14:paraId="2D4D2DD3" w14:textId="77777777" w:rsidR="00EA1F25" w:rsidRDefault="00EA1F25" w:rsidP="00EA1F25">
      <w:pPr>
        <w:pStyle w:val="4"/>
        <w:framePr w:w="6581" w:h="4363" w:hRule="exact" w:wrap="none" w:vAnchor="page" w:hAnchor="page" w:x="2670" w:y="3782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Яку роль виконують застарілі слова і неологізми у різних стилях мов</w:t>
      </w:r>
      <w:r>
        <w:rPr>
          <w:rStyle w:val="95pt"/>
        </w:rPr>
        <w:softHyphen/>
        <w:t>лення?</w:t>
      </w:r>
    </w:p>
    <w:p w14:paraId="04E3CE33" w14:textId="77777777" w:rsidR="00EA1F25" w:rsidRDefault="00EA1F25" w:rsidP="00EA1F25">
      <w:pPr>
        <w:pStyle w:val="4"/>
        <w:framePr w:w="6581" w:h="4363" w:hRule="exact" w:wrap="none" w:vAnchor="page" w:hAnchor="page" w:x="2670" w:y="3782"/>
        <w:numPr>
          <w:ilvl w:val="0"/>
          <w:numId w:val="4"/>
        </w:numPr>
        <w:shd w:val="clear" w:color="auto" w:fill="auto"/>
        <w:tabs>
          <w:tab w:val="left" w:pos="530"/>
        </w:tabs>
        <w:spacing w:after="172" w:line="254" w:lineRule="exact"/>
        <w:ind w:left="300" w:right="20" w:firstLine="0"/>
        <w:jc w:val="both"/>
      </w:pPr>
      <w:r>
        <w:rPr>
          <w:rStyle w:val="95pt"/>
        </w:rPr>
        <w:t>Що слід ураховувати під час використання застарілих слів і неоло</w:t>
      </w:r>
      <w:r>
        <w:rPr>
          <w:rStyle w:val="95pt"/>
        </w:rPr>
        <w:softHyphen/>
        <w:t>гізмів?</w:t>
      </w:r>
    </w:p>
    <w:p w14:paraId="326A2623" w14:textId="77777777" w:rsidR="00EA1F25" w:rsidRDefault="00EA1F25" w:rsidP="00EA1F25">
      <w:pPr>
        <w:pStyle w:val="43"/>
        <w:framePr w:w="6581" w:h="4363" w:hRule="exact" w:wrap="none" w:vAnchor="page" w:hAnchor="page" w:x="2670" w:y="3782"/>
        <w:numPr>
          <w:ilvl w:val="0"/>
          <w:numId w:val="2"/>
        </w:numPr>
        <w:shd w:val="clear" w:color="auto" w:fill="auto"/>
        <w:tabs>
          <w:tab w:val="left" w:pos="775"/>
        </w:tabs>
        <w:spacing w:before="0" w:after="74" w:line="190" w:lineRule="exact"/>
        <w:ind w:left="300"/>
      </w:pPr>
      <w:bookmarkStart w:id="8" w:name="bookmark109"/>
      <w:r>
        <w:rPr>
          <w:rStyle w:val="495pt"/>
        </w:rPr>
        <w:t>Підсумок уроку</w:t>
      </w:r>
      <w:bookmarkEnd w:id="8"/>
    </w:p>
    <w:p w14:paraId="2D45DB9E" w14:textId="77777777" w:rsidR="00EA1F25" w:rsidRDefault="00EA1F25" w:rsidP="00EA1F25">
      <w:pPr>
        <w:pStyle w:val="43"/>
        <w:framePr w:w="6581" w:h="4363" w:hRule="exact" w:wrap="none" w:vAnchor="page" w:hAnchor="page" w:x="2670" w:y="3782"/>
        <w:numPr>
          <w:ilvl w:val="0"/>
          <w:numId w:val="2"/>
        </w:numPr>
        <w:shd w:val="clear" w:color="auto" w:fill="auto"/>
        <w:tabs>
          <w:tab w:val="left" w:pos="622"/>
        </w:tabs>
        <w:spacing w:before="0" w:after="23" w:line="190" w:lineRule="exact"/>
        <w:ind w:left="300"/>
      </w:pPr>
      <w:bookmarkStart w:id="9" w:name="bookmark110"/>
      <w:r>
        <w:rPr>
          <w:rStyle w:val="495pt"/>
        </w:rPr>
        <w:t>Домашнє завдання</w:t>
      </w:r>
      <w:bookmarkEnd w:id="9"/>
    </w:p>
    <w:p w14:paraId="6C06FA23" w14:textId="77777777" w:rsidR="00EA1F25" w:rsidRDefault="00EA1F25" w:rsidP="00EA1F25">
      <w:pPr>
        <w:pStyle w:val="4"/>
        <w:framePr w:w="6581" w:h="4363" w:hRule="exact" w:wrap="none" w:vAnchor="page" w:hAnchor="page" w:x="2670" w:y="3782"/>
        <w:numPr>
          <w:ilvl w:val="0"/>
          <w:numId w:val="5"/>
        </w:numPr>
        <w:shd w:val="clear" w:color="auto" w:fill="auto"/>
        <w:tabs>
          <w:tab w:val="left" w:pos="492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Скласти зв’язне висловлювання на тему «Роль застарілих слів і нео</w:t>
      </w:r>
      <w:r>
        <w:rPr>
          <w:rStyle w:val="95pt"/>
        </w:rPr>
        <w:softHyphen/>
        <w:t>логізмів у мовленні».</w:t>
      </w:r>
    </w:p>
    <w:p w14:paraId="62B70454" w14:textId="77777777" w:rsidR="00EA1F25" w:rsidRDefault="00EA1F25" w:rsidP="00EA1F25">
      <w:pPr>
        <w:pStyle w:val="4"/>
        <w:framePr w:w="6581" w:h="4363" w:hRule="exact" w:wrap="none" w:vAnchor="page" w:hAnchor="page" w:x="2670" w:y="3782"/>
        <w:numPr>
          <w:ilvl w:val="0"/>
          <w:numId w:val="5"/>
        </w:numPr>
        <w:shd w:val="clear" w:color="auto" w:fill="auto"/>
        <w:tabs>
          <w:tab w:val="left" w:pos="540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Виписати з художньої літератури, газет, журналів по три речення з архаїзмами, історизмами і неологізмами.</w:t>
      </w:r>
    </w:p>
    <w:p w14:paraId="05A2F920" w14:textId="77777777" w:rsidR="0038130F" w:rsidRPr="00EA1F25" w:rsidRDefault="0038130F">
      <w:pPr>
        <w:rPr>
          <w:lang w:val="ru-UA"/>
        </w:rPr>
      </w:pPr>
    </w:p>
    <w:sectPr w:rsidR="0038130F" w:rsidRPr="00EA1F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5158"/>
    <w:multiLevelType w:val="multilevel"/>
    <w:tmpl w:val="A4F849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901711"/>
    <w:multiLevelType w:val="multilevel"/>
    <w:tmpl w:val="31004E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C1458A"/>
    <w:multiLevelType w:val="multilevel"/>
    <w:tmpl w:val="1E7A73E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6E23C7"/>
    <w:multiLevelType w:val="multilevel"/>
    <w:tmpl w:val="963A9E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08642794">
    <w:abstractNumId w:val="3"/>
  </w:num>
  <w:num w:numId="2" w16cid:durableId="1554929032">
    <w:abstractNumId w:val="2"/>
  </w:num>
  <w:num w:numId="3" w16cid:durableId="73094902">
    <w:abstractNumId w:val="4"/>
  </w:num>
  <w:num w:numId="4" w16cid:durableId="1713184859">
    <w:abstractNumId w:val="0"/>
  </w:num>
  <w:num w:numId="5" w16cid:durableId="1788429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25"/>
    <w:rsid w:val="0038130F"/>
    <w:rsid w:val="00EA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8BDC"/>
  <w15:chartTrackingRefBased/>
  <w15:docId w15:val="{8CDCA71A-DEE2-BD47-ACC0-4042D425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A1F25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A1F2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A1F25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EA1F2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A1F25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EA1F25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EA1F25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A1F25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EA1F25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4">
    <w:name w:val="Подпись к таблице (4)_"/>
    <w:basedOn w:val="a0"/>
    <w:link w:val="45"/>
    <w:rsid w:val="00EA1F25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0pt">
    <w:name w:val="Колонтитул (2) + Интервал 0 pt"/>
    <w:basedOn w:val="2"/>
    <w:rsid w:val="00EA1F25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EA1F25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EA1F25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EA1F25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EA1F25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EA1F25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EA1F25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EA1F25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A1F25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EA1F25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EA1F25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EA1F25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EA1F25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EA1F25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45">
    <w:name w:val="Подпись к таблице (4)"/>
    <w:basedOn w:val="a"/>
    <w:link w:val="44"/>
    <w:rsid w:val="00EA1F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1113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2023-02-28T14:55:00Z</dcterms:created>
  <dcterms:modified xsi:type="dcterms:W3CDTF">2023-02-28T14:55:00Z</dcterms:modified>
</cp:coreProperties>
</file>