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579C" w14:textId="77777777" w:rsidR="00C83424" w:rsidRDefault="00C83424" w:rsidP="00C83424">
      <w:pPr>
        <w:pStyle w:val="41"/>
        <w:framePr w:w="6590" w:h="4844" w:hRule="exact" w:wrap="none" w:vAnchor="page" w:hAnchor="page" w:x="2665" w:y="8447"/>
        <w:shd w:val="clear" w:color="auto" w:fill="auto"/>
        <w:spacing w:after="0" w:line="200" w:lineRule="exact"/>
        <w:ind w:left="280"/>
        <w:jc w:val="both"/>
      </w:pPr>
      <w:r>
        <w:rPr>
          <w:rStyle w:val="40pt"/>
        </w:rPr>
        <w:t>Урок № 20</w:t>
      </w:r>
    </w:p>
    <w:p w14:paraId="630AB2AB" w14:textId="77777777" w:rsidR="00C83424" w:rsidRDefault="00C83424" w:rsidP="00C83424">
      <w:pPr>
        <w:pStyle w:val="41"/>
        <w:framePr w:w="6590" w:h="4844" w:hRule="exact" w:wrap="none" w:vAnchor="page" w:hAnchor="page" w:x="2665" w:y="8447"/>
        <w:shd w:val="clear" w:color="auto" w:fill="auto"/>
        <w:spacing w:after="141" w:line="200" w:lineRule="exact"/>
        <w:ind w:left="280"/>
        <w:jc w:val="both"/>
      </w:pPr>
      <w:r>
        <w:rPr>
          <w:rStyle w:val="40pt"/>
        </w:rPr>
        <w:t>ОФІЦІЙНО-ДІЛОВА ЛЕКСИКА</w:t>
      </w:r>
    </w:p>
    <w:p w14:paraId="2C753066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 xml:space="preserve">познайомити шестикласників з офіційно-діловою </w:t>
      </w:r>
      <w:proofErr w:type="spellStart"/>
      <w:r>
        <w:rPr>
          <w:rStyle w:val="95pt"/>
        </w:rPr>
        <w:t>лекси</w:t>
      </w:r>
      <w:proofErr w:type="spellEnd"/>
      <w:r>
        <w:rPr>
          <w:rStyle w:val="95pt"/>
        </w:rPr>
        <w:softHyphen/>
      </w:r>
    </w:p>
    <w:p w14:paraId="26CE9093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кою та сферою її використання; виробляти вміння й нави</w:t>
      </w:r>
      <w:r>
        <w:rPr>
          <w:rStyle w:val="95pt"/>
        </w:rPr>
        <w:softHyphen/>
        <w:t>чки відрізняти офіційно-ділову лексику від загальновжи</w:t>
      </w:r>
      <w:r>
        <w:rPr>
          <w:rStyle w:val="95pt"/>
        </w:rPr>
        <w:softHyphen/>
        <w:t xml:space="preserve">ваної, діалектної, професійної, </w:t>
      </w:r>
      <w:proofErr w:type="spellStart"/>
      <w:r>
        <w:rPr>
          <w:rStyle w:val="95pt"/>
        </w:rPr>
        <w:t>емоційно</w:t>
      </w:r>
      <w:proofErr w:type="spellEnd"/>
      <w:r>
        <w:rPr>
          <w:rStyle w:val="95pt"/>
        </w:rPr>
        <w:t xml:space="preserve">-експресивної;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використовувати офіційно-ділову лексику в усному та писемному мовлен</w:t>
      </w:r>
      <w:r>
        <w:rPr>
          <w:rStyle w:val="95pt"/>
        </w:rPr>
        <w:softHyphen/>
        <w:t xml:space="preserve">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</w:t>
      </w:r>
      <w:r>
        <w:rPr>
          <w:rStyle w:val="95pt"/>
        </w:rPr>
        <w:softHyphen/>
        <w:t xml:space="preserve">ного матеріалу підвищувати </w:t>
      </w:r>
      <w:proofErr w:type="spellStart"/>
      <w:r>
        <w:rPr>
          <w:rStyle w:val="95pt"/>
        </w:rPr>
        <w:t>мовну</w:t>
      </w:r>
      <w:proofErr w:type="spellEnd"/>
      <w:r>
        <w:rPr>
          <w:rStyle w:val="95pt"/>
        </w:rPr>
        <w:t xml:space="preserve"> культуру шестиклас</w:t>
      </w:r>
      <w:r>
        <w:rPr>
          <w:rStyle w:val="95pt"/>
        </w:rPr>
        <w:softHyphen/>
        <w:t>ників.</w:t>
      </w:r>
    </w:p>
    <w:p w14:paraId="5D8D10DF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07CD2111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уживання слів відповідно до їх значен</w:t>
      </w:r>
      <w:r>
        <w:rPr>
          <w:rStyle w:val="95pt"/>
        </w:rPr>
        <w:softHyphen/>
        <w:t>ня; доречне використання офіційно-ділової лексики; за</w:t>
      </w:r>
      <w:r>
        <w:rPr>
          <w:rStyle w:val="95pt"/>
        </w:rPr>
        <w:softHyphen/>
        <w:t>своєння складних випадків слововживання.</w:t>
      </w:r>
    </w:p>
    <w:p w14:paraId="637A4BC9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spacing w:after="0" w:line="254" w:lineRule="exact"/>
        <w:ind w:left="1260" w:hanging="1240"/>
        <w:jc w:val="both"/>
      </w:pPr>
      <w:r>
        <w:rPr>
          <w:rStyle w:val="8pt0pt"/>
        </w:rPr>
        <w:t>Орфографія:</w:t>
      </w:r>
      <w:r>
        <w:rPr>
          <w:rStyle w:val="95pt"/>
        </w:rPr>
        <w:t xml:space="preserve"> написання слів на вивчені орфограми.</w:t>
      </w:r>
    </w:p>
    <w:p w14:paraId="65BA4A37" w14:textId="77777777" w:rsidR="00C83424" w:rsidRDefault="00C83424" w:rsidP="00C83424">
      <w:pPr>
        <w:pStyle w:val="4"/>
        <w:framePr w:w="6590" w:h="4844" w:hRule="exact" w:wrap="none" w:vAnchor="page" w:hAnchor="page" w:x="2665" w:y="844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36BE04E9" w14:textId="77777777" w:rsidR="00C83424" w:rsidRDefault="00C83424" w:rsidP="00C83424">
      <w:pPr>
        <w:rPr>
          <w:sz w:val="2"/>
          <w:szCs w:val="2"/>
        </w:rPr>
        <w:sectPr w:rsidR="00C8342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2CF2BD2" w14:textId="77777777" w:rsidR="00C83424" w:rsidRDefault="00C83424" w:rsidP="00C83424">
      <w:pPr>
        <w:pStyle w:val="20"/>
        <w:framePr w:wrap="none" w:vAnchor="page" w:hAnchor="page" w:x="2648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90</w:t>
      </w:r>
    </w:p>
    <w:p w14:paraId="50D0F493" w14:textId="77777777" w:rsidR="00C83424" w:rsidRDefault="00C83424" w:rsidP="00C83424">
      <w:pPr>
        <w:pStyle w:val="a5"/>
        <w:framePr w:wrap="none" w:vAnchor="page" w:hAnchor="page" w:x="6589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7B438AB5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190" w:lineRule="exact"/>
        <w:ind w:firstLine="300"/>
        <w:jc w:val="both"/>
      </w:pPr>
      <w:r>
        <w:rPr>
          <w:rStyle w:val="95pt"/>
        </w:rPr>
        <w:t>ХІД УРОКУ</w:t>
      </w:r>
    </w:p>
    <w:p w14:paraId="692D43C1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487"/>
        </w:tabs>
        <w:spacing w:before="0" w:line="365" w:lineRule="exact"/>
        <w:ind w:firstLine="300"/>
      </w:pPr>
      <w:bookmarkStart w:id="0" w:name="bookmark145"/>
      <w:r>
        <w:rPr>
          <w:rStyle w:val="495pt"/>
        </w:rPr>
        <w:t>Організаційний момент</w:t>
      </w:r>
      <w:bookmarkEnd w:id="0"/>
    </w:p>
    <w:p w14:paraId="088D22A7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564"/>
        </w:tabs>
        <w:spacing w:before="0" w:line="365" w:lineRule="exact"/>
        <w:ind w:firstLine="300"/>
      </w:pPr>
      <w:bookmarkStart w:id="1" w:name="bookmark146"/>
      <w:r>
        <w:rPr>
          <w:rStyle w:val="495pt"/>
        </w:rPr>
        <w:t>Перевірка домашнього завдання</w:t>
      </w:r>
      <w:bookmarkEnd w:id="1"/>
    </w:p>
    <w:p w14:paraId="2977047C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607"/>
        </w:tabs>
        <w:spacing w:before="0" w:line="365" w:lineRule="exact"/>
        <w:ind w:firstLine="300"/>
      </w:pPr>
      <w:bookmarkStart w:id="2" w:name="bookmark147"/>
      <w:proofErr w:type="spellStart"/>
      <w:r>
        <w:rPr>
          <w:rStyle w:val="495pt"/>
        </w:rPr>
        <w:t>Установчо</w:t>
      </w:r>
      <w:proofErr w:type="spellEnd"/>
      <w:r>
        <w:rPr>
          <w:rStyle w:val="495pt"/>
        </w:rPr>
        <w:t>-мотиваційний етап</w:t>
      </w:r>
      <w:bookmarkEnd w:id="2"/>
    </w:p>
    <w:p w14:paraId="55F3DC24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172" w:line="254" w:lineRule="exact"/>
        <w:ind w:right="20" w:firstLine="300"/>
        <w:jc w:val="both"/>
      </w:pPr>
      <w:r>
        <w:rPr>
          <w:rStyle w:val="95pt"/>
        </w:rPr>
        <w:t>Психологічна настанова щодо вивчення теми «Офіційно-ділова лек</w:t>
      </w:r>
      <w:r>
        <w:rPr>
          <w:rStyle w:val="95pt"/>
        </w:rPr>
        <w:softHyphen/>
        <w:t>сика».</w:t>
      </w:r>
    </w:p>
    <w:p w14:paraId="07513BC8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622"/>
        </w:tabs>
        <w:spacing w:before="0" w:after="74" w:line="190" w:lineRule="exact"/>
        <w:ind w:firstLine="300"/>
      </w:pPr>
      <w:bookmarkStart w:id="3" w:name="bookmark148"/>
      <w:r>
        <w:rPr>
          <w:rStyle w:val="495pt"/>
        </w:rPr>
        <w:t>Повідомлення теми, мети й завдань уроку</w:t>
      </w:r>
      <w:bookmarkEnd w:id="3"/>
    </w:p>
    <w:p w14:paraId="526F0DF2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554"/>
        </w:tabs>
        <w:spacing w:before="0" w:after="79" w:line="190" w:lineRule="exact"/>
        <w:ind w:left="300" w:right="20"/>
        <w:jc w:val="left"/>
      </w:pPr>
      <w:bookmarkStart w:id="4" w:name="bookmark149"/>
      <w:r>
        <w:rPr>
          <w:rStyle w:val="495pt"/>
        </w:rPr>
        <w:t>Актуалізація опорних знань, умінь і навичок шестикласників</w:t>
      </w:r>
      <w:bookmarkEnd w:id="4"/>
    </w:p>
    <w:p w14:paraId="0976CFCA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74" w:line="190" w:lineRule="exact"/>
        <w:ind w:firstLine="300"/>
        <w:jc w:val="both"/>
      </w:pPr>
      <w:r>
        <w:rPr>
          <w:rStyle w:val="95pt"/>
        </w:rPr>
        <w:t>Робота з текстом</w:t>
      </w:r>
    </w:p>
    <w:p w14:paraId="2E0E27D0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1"/>
        </w:numPr>
        <w:shd w:val="clear" w:color="auto" w:fill="auto"/>
        <w:tabs>
          <w:tab w:val="left" w:pos="458"/>
        </w:tabs>
        <w:spacing w:after="26" w:line="190" w:lineRule="exact"/>
        <w:ind w:firstLine="300"/>
        <w:jc w:val="both"/>
      </w:pPr>
      <w:r>
        <w:rPr>
          <w:rStyle w:val="95pt"/>
        </w:rPr>
        <w:t>Прослухати текст, прочитаний учителем уголос.</w:t>
      </w:r>
    </w:p>
    <w:p w14:paraId="701A2F93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До відома керівників підприємств та організацій, населення Херсо</w:t>
      </w:r>
      <w:r>
        <w:rPr>
          <w:rStyle w:val="95pt"/>
        </w:rPr>
        <w:softHyphen/>
        <w:t>на та області!</w:t>
      </w:r>
    </w:p>
    <w:p w14:paraId="37A01283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Акціонерний комерційний банк «Аваль» повідомляє про продаж ак</w:t>
      </w:r>
      <w:r>
        <w:rPr>
          <w:rStyle w:val="95pt"/>
        </w:rPr>
        <w:softHyphen/>
        <w:t>цій банку третього випуску.</w:t>
      </w:r>
    </w:p>
    <w:p w14:paraId="12F30C07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Реалізація акцій проводиться на таких умовах: номінальна вартість однієї акції — 100 грн; акції реалізуються пакетами по 100 шт. з курсовою надбавкою, вартість акції сплачується у національній валюті.</w:t>
      </w:r>
    </w:p>
    <w:p w14:paraId="11211341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Виплата дивідендів по акціях банку проводиться щоквартально в розмірі 400 відсотків річних.</w:t>
      </w:r>
    </w:p>
    <w:p w14:paraId="3CEC6C9F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60" w:line="250" w:lineRule="exact"/>
        <w:ind w:firstLine="300"/>
        <w:jc w:val="both"/>
      </w:pPr>
      <w:r>
        <w:rPr>
          <w:rStyle w:val="95pt"/>
        </w:rPr>
        <w:t xml:space="preserve">Запрошуємо Вас стати нашими акціонерами! </w:t>
      </w:r>
      <w:r>
        <w:rPr>
          <w:rStyle w:val="8pt0pt"/>
        </w:rPr>
        <w:t>(З газети</w:t>
      </w:r>
      <w:r>
        <w:rPr>
          <w:rStyle w:val="95pt"/>
        </w:rPr>
        <w:t>).</w:t>
      </w:r>
    </w:p>
    <w:p w14:paraId="550FD897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0" w:lineRule="exact"/>
        <w:ind w:firstLine="300"/>
        <w:jc w:val="both"/>
      </w:pPr>
      <w:r>
        <w:rPr>
          <w:rStyle w:val="95pt"/>
        </w:rPr>
        <w:t>Дати відповіді на питання:</w:t>
      </w:r>
    </w:p>
    <w:p w14:paraId="5BF507F9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0" w:lineRule="exact"/>
        <w:ind w:firstLine="300"/>
        <w:jc w:val="both"/>
      </w:pPr>
      <w:r>
        <w:rPr>
          <w:rStyle w:val="95pt"/>
        </w:rPr>
        <w:t>До якого стилю належить текст? Аргументувати свою думку.</w:t>
      </w:r>
    </w:p>
    <w:p w14:paraId="623FC39B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4"/>
        </w:numPr>
        <w:shd w:val="clear" w:color="auto" w:fill="auto"/>
        <w:tabs>
          <w:tab w:val="left" w:pos="52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Чи є в тексті загальновживана, діалектна, </w:t>
      </w:r>
      <w:proofErr w:type="spellStart"/>
      <w:r>
        <w:rPr>
          <w:rStyle w:val="95pt"/>
        </w:rPr>
        <w:t>емоційно</w:t>
      </w:r>
      <w:proofErr w:type="spellEnd"/>
      <w:r>
        <w:rPr>
          <w:rStyle w:val="95pt"/>
        </w:rPr>
        <w:t>-експресивна лек</w:t>
      </w:r>
      <w:r>
        <w:rPr>
          <w:rStyle w:val="95pt"/>
        </w:rPr>
        <w:softHyphen/>
        <w:t>сика? Чому?</w:t>
      </w:r>
    </w:p>
    <w:p w14:paraId="433FFD95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firstLine="300"/>
        <w:jc w:val="both"/>
      </w:pPr>
      <w:r>
        <w:rPr>
          <w:rStyle w:val="95pt"/>
        </w:rPr>
        <w:t>Яка лексика переважає в тексті?</w:t>
      </w:r>
    </w:p>
    <w:p w14:paraId="08F002AB" w14:textId="77777777" w:rsidR="00C83424" w:rsidRDefault="00C83424" w:rsidP="00C83424">
      <w:pPr>
        <w:pStyle w:val="4"/>
        <w:framePr w:w="6586" w:h="9457" w:hRule="exact" w:wrap="none" w:vAnchor="page" w:hAnchor="page" w:x="2667" w:y="3833"/>
        <w:numPr>
          <w:ilvl w:val="0"/>
          <w:numId w:val="4"/>
        </w:numPr>
        <w:shd w:val="clear" w:color="auto" w:fill="auto"/>
        <w:tabs>
          <w:tab w:val="left" w:pos="530"/>
        </w:tabs>
        <w:spacing w:after="168" w:line="250" w:lineRule="exact"/>
        <w:ind w:firstLine="300"/>
        <w:jc w:val="both"/>
      </w:pPr>
      <w:r>
        <w:rPr>
          <w:rStyle w:val="95pt"/>
        </w:rPr>
        <w:t>За якими ознаками ви її знаходите?</w:t>
      </w:r>
    </w:p>
    <w:p w14:paraId="7AA2FCCF" w14:textId="77777777" w:rsidR="00C83424" w:rsidRDefault="00C83424" w:rsidP="00C83424">
      <w:pPr>
        <w:pStyle w:val="43"/>
        <w:framePr w:w="6586" w:h="9457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636"/>
        </w:tabs>
        <w:spacing w:before="0" w:after="26" w:line="190" w:lineRule="exact"/>
        <w:ind w:firstLine="300"/>
      </w:pPr>
      <w:bookmarkStart w:id="5" w:name="bookmark150"/>
      <w:r>
        <w:rPr>
          <w:rStyle w:val="495pt"/>
        </w:rPr>
        <w:t>Сприймання й усвідомлення учнями нового матеріалу</w:t>
      </w:r>
      <w:bookmarkEnd w:id="5"/>
    </w:p>
    <w:p w14:paraId="59C99539" w14:textId="77777777" w:rsidR="00C83424" w:rsidRDefault="00C83424" w:rsidP="00C83424">
      <w:pPr>
        <w:pStyle w:val="4"/>
        <w:framePr w:w="6586" w:h="9457" w:hRule="exact" w:wrap="none" w:vAnchor="page" w:hAnchor="page" w:x="2667" w:y="3833"/>
        <w:shd w:val="clear" w:color="auto" w:fill="auto"/>
        <w:spacing w:after="0" w:line="250" w:lineRule="exact"/>
        <w:ind w:right="20" w:firstLine="30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Офіційно-ділова лексика безпосередньо пов’я</w:t>
      </w:r>
      <w:r>
        <w:rPr>
          <w:rStyle w:val="95pt"/>
        </w:rPr>
        <w:softHyphen/>
        <w:t xml:space="preserve">зана з офіційно-діловим стилем мовлення, основна функція якого — повідомлення, і виражається вона в тому, що офіційно-діловий </w:t>
      </w:r>
      <w:proofErr w:type="spellStart"/>
      <w:r>
        <w:rPr>
          <w:rStyle w:val="95pt"/>
        </w:rPr>
        <w:t>стіль</w:t>
      </w:r>
      <w:proofErr w:type="spellEnd"/>
      <w:r>
        <w:rPr>
          <w:rStyle w:val="95pt"/>
        </w:rPr>
        <w:t>, вимагаючи певної форми при письмовому викладі змісту, надає вислов</w:t>
      </w:r>
      <w:r>
        <w:rPr>
          <w:rStyle w:val="95pt"/>
        </w:rPr>
        <w:softHyphen/>
        <w:t>люванню характер документа.</w:t>
      </w:r>
    </w:p>
    <w:p w14:paraId="256E87A5" w14:textId="77777777" w:rsidR="00C83424" w:rsidRDefault="00C83424" w:rsidP="00C83424">
      <w:pPr>
        <w:rPr>
          <w:sz w:val="2"/>
          <w:szCs w:val="2"/>
        </w:rPr>
        <w:sectPr w:rsidR="00C8342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C5699EA" w14:textId="77777777" w:rsidR="00C83424" w:rsidRDefault="00C83424" w:rsidP="00C83424">
      <w:pPr>
        <w:pStyle w:val="a5"/>
        <w:framePr w:wrap="none" w:vAnchor="page" w:hAnchor="page" w:x="2646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415B58BC" w14:textId="77777777" w:rsidR="00C83424" w:rsidRDefault="00C83424" w:rsidP="00C83424">
      <w:pPr>
        <w:pStyle w:val="20"/>
        <w:framePr w:wrap="none" w:vAnchor="page" w:hAnchor="page" w:x="9025" w:y="3452"/>
        <w:shd w:val="clear" w:color="auto" w:fill="auto"/>
        <w:spacing w:line="150" w:lineRule="exact"/>
        <w:ind w:left="20"/>
      </w:pPr>
      <w:r>
        <w:rPr>
          <w:rStyle w:val="20pt"/>
        </w:rPr>
        <w:t>91</w:t>
      </w:r>
    </w:p>
    <w:p w14:paraId="6867FD03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 xml:space="preserve">Найголовнішою ознакою офіційно-ділового стилю є офіційність, тому в його текстах використовуються слова і словосполучення — назви документів і ділових, службових відносин: </w:t>
      </w:r>
      <w:r>
        <w:rPr>
          <w:rStyle w:val="8pt0pt"/>
        </w:rPr>
        <w:t>акт, заява, протокол, договір, рекламаційний лист, лист претензії, розписка, видана мною, обіцяю повер</w:t>
      </w:r>
      <w:r>
        <w:rPr>
          <w:rStyle w:val="8pt0pt"/>
        </w:rPr>
        <w:softHyphen/>
        <w:t>нути, ухвалити заходи, порушувати питання, порядок денний.</w:t>
      </w:r>
    </w:p>
    <w:p w14:paraId="78623853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В офіційно-діловому стилі часто використовуються лексичні сполу</w:t>
      </w:r>
      <w:r>
        <w:rPr>
          <w:rStyle w:val="95pt"/>
        </w:rPr>
        <w:softHyphen/>
        <w:t>ки — канцелярські штампи, шаблони.</w:t>
      </w:r>
    </w:p>
    <w:p w14:paraId="6B17B8FE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Шаблон — це взірець, штамп, що його наслідують сліпо, некритич</w:t>
      </w:r>
      <w:r>
        <w:rPr>
          <w:rStyle w:val="95pt"/>
        </w:rPr>
        <w:softHyphen/>
        <w:t>но. Це стабільні звороти, характерні для ділових паперів.</w:t>
      </w:r>
    </w:p>
    <w:p w14:paraId="0820D765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Канцеляризм — слово або зворот, притаманний стилю ділових па</w:t>
      </w:r>
      <w:r>
        <w:rPr>
          <w:rStyle w:val="95pt"/>
        </w:rPr>
        <w:softHyphen/>
        <w:t>перів, документів.</w:t>
      </w:r>
    </w:p>
    <w:p w14:paraId="6EF3FF8D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"/>
        </w:rPr>
        <w:t>Кліше — рельєфний малюнок, креслення, план, зроблені на мета</w:t>
      </w:r>
      <w:r>
        <w:rPr>
          <w:rStyle w:val="95pt"/>
        </w:rPr>
        <w:softHyphen/>
        <w:t>левій або дерев’яній дошці для відтворення в друкові.</w:t>
      </w:r>
    </w:p>
    <w:p w14:paraId="219FB777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120" w:line="259" w:lineRule="exact"/>
        <w:ind w:left="20" w:right="20" w:firstLine="340"/>
        <w:jc w:val="both"/>
      </w:pPr>
      <w:r>
        <w:rPr>
          <w:rStyle w:val="95pt"/>
        </w:rPr>
        <w:t>Саме книжні, а не розмовні, нейтральні, не урочисті «високі» сло</w:t>
      </w:r>
      <w:r>
        <w:rPr>
          <w:rStyle w:val="95pt"/>
        </w:rPr>
        <w:softHyphen/>
        <w:t>ва завдяки своїй однозначності, точності є найбільш придатними для створення документів.</w:t>
      </w:r>
    </w:p>
    <w:p w14:paraId="074E11CC" w14:textId="77777777" w:rsidR="00C83424" w:rsidRDefault="00C83424" w:rsidP="00C83424">
      <w:pPr>
        <w:pStyle w:val="43"/>
        <w:framePr w:w="6610" w:h="9515" w:hRule="exact" w:wrap="none" w:vAnchor="page" w:hAnchor="page" w:x="2655" w:y="3778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56" w:line="259" w:lineRule="exact"/>
        <w:ind w:left="380" w:right="1600"/>
        <w:jc w:val="left"/>
      </w:pPr>
      <w:bookmarkStart w:id="6" w:name="bookmark151"/>
      <w:r>
        <w:rPr>
          <w:rStyle w:val="495pt"/>
        </w:rPr>
        <w:t xml:space="preserve">Усвідомлення набутих знань у процесі практичної роботи, удосконалення </w:t>
      </w:r>
      <w:proofErr w:type="spellStart"/>
      <w:r>
        <w:rPr>
          <w:rStyle w:val="495pt"/>
        </w:rPr>
        <w:t>загальнопізнавальних</w:t>
      </w:r>
      <w:proofErr w:type="spellEnd"/>
      <w:r>
        <w:rPr>
          <w:rStyle w:val="495pt"/>
        </w:rPr>
        <w:t xml:space="preserve"> і творчих умінь з теми</w:t>
      </w:r>
      <w:bookmarkEnd w:id="6"/>
    </w:p>
    <w:p w14:paraId="590D701C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64" w:lineRule="exact"/>
        <w:ind w:left="20" w:firstLine="340"/>
        <w:jc w:val="both"/>
      </w:pPr>
      <w:r>
        <w:rPr>
          <w:rStyle w:val="95pt"/>
        </w:rPr>
        <w:t>Словникова вибіркова робота</w:t>
      </w:r>
    </w:p>
    <w:p w14:paraId="7392DA6E" w14:textId="77777777" w:rsidR="00C83424" w:rsidRDefault="00C83424" w:rsidP="00C83424">
      <w:pPr>
        <w:pStyle w:val="4"/>
        <w:framePr w:w="6610" w:h="9515" w:hRule="exact" w:wrap="none" w:vAnchor="page" w:hAnchor="page" w:x="2655" w:y="3778"/>
        <w:numPr>
          <w:ilvl w:val="0"/>
          <w:numId w:val="1"/>
        </w:numPr>
        <w:shd w:val="clear" w:color="auto" w:fill="auto"/>
        <w:tabs>
          <w:tab w:val="left" w:pos="370"/>
        </w:tabs>
        <w:spacing w:after="0" w:line="264" w:lineRule="exact"/>
        <w:ind w:left="20" w:right="20" w:firstLine="200"/>
        <w:jc w:val="left"/>
      </w:pPr>
      <w:r>
        <w:rPr>
          <w:rStyle w:val="95pt"/>
        </w:rPr>
        <w:t>Записати у зошит слова, які можна використати в офіційно-діловому стилі. Обґрунтувати свою думку. За допомогою тлумачного словника з’ясувати значення виділених слів. Скласти з ними речення. Безсмертя, дитячий, нотаріально завірений, бланк, задрімали, сиво</w:t>
      </w:r>
      <w:r>
        <w:rPr>
          <w:rStyle w:val="95pt"/>
        </w:rPr>
        <w:softHyphen/>
        <w:t>вусий, пташки, дипломатична аудієнція, акламація, авізо, авуари, злоба, стягнення, комашня, платоспроможність, акт, файний, директива, папі</w:t>
      </w:r>
      <w:r>
        <w:rPr>
          <w:rStyle w:val="95pt"/>
        </w:rPr>
        <w:softHyphen/>
        <w:t xml:space="preserve">рець, скарга, нікчемний, хитромудрий, </w:t>
      </w:r>
      <w:proofErr w:type="spellStart"/>
      <w:r>
        <w:rPr>
          <w:rStyle w:val="95pt"/>
        </w:rPr>
        <w:t>бракерат</w:t>
      </w:r>
      <w:proofErr w:type="spellEnd"/>
      <w:r>
        <w:rPr>
          <w:rStyle w:val="95pt"/>
        </w:rPr>
        <w:t>, вето, віза, гарант.</w:t>
      </w:r>
    </w:p>
    <w:p w14:paraId="63D29C41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64" w:lineRule="exact"/>
        <w:ind w:left="20" w:right="20" w:firstLine="340"/>
        <w:jc w:val="both"/>
      </w:pPr>
      <w:r>
        <w:rPr>
          <w:rStyle w:val="8pt0pt"/>
        </w:rPr>
        <w:t>Матеріал для вчителя.</w:t>
      </w:r>
      <w:r>
        <w:rPr>
          <w:rStyle w:val="95pt"/>
        </w:rPr>
        <w:t xml:space="preserve"> Акламація — метод прийняття рішень без про</w:t>
      </w:r>
      <w:r>
        <w:rPr>
          <w:rStyle w:val="95pt"/>
        </w:rPr>
        <w:softHyphen/>
        <w:t>ведення попереднього голосування, на основі реакції учасників, що ви</w:t>
      </w:r>
      <w:r>
        <w:rPr>
          <w:rStyle w:val="95pt"/>
        </w:rPr>
        <w:softHyphen/>
        <w:t>ражається вигуками, репліками, оплесками тощо.</w:t>
      </w:r>
    </w:p>
    <w:p w14:paraId="21C151D7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64" w:lineRule="exact"/>
        <w:ind w:left="20" w:right="20" w:firstLine="340"/>
        <w:jc w:val="both"/>
      </w:pPr>
      <w:r>
        <w:rPr>
          <w:rStyle w:val="95pt"/>
        </w:rPr>
        <w:t>Авізо — письмове повідомлення банку, клієнтові або іншому банко</w:t>
      </w:r>
      <w:r>
        <w:rPr>
          <w:rStyle w:val="95pt"/>
        </w:rPr>
        <w:softHyphen/>
        <w:t>ві про виконані операції.</w:t>
      </w:r>
    </w:p>
    <w:p w14:paraId="106D71FC" w14:textId="77777777" w:rsidR="00C83424" w:rsidRDefault="00C83424" w:rsidP="00C83424">
      <w:pPr>
        <w:pStyle w:val="4"/>
        <w:framePr w:w="6610" w:h="9515" w:hRule="exact" w:wrap="none" w:vAnchor="page" w:hAnchor="page" w:x="2655" w:y="3778"/>
        <w:shd w:val="clear" w:color="auto" w:fill="auto"/>
        <w:spacing w:after="0" w:line="264" w:lineRule="exact"/>
        <w:ind w:left="20" w:right="20" w:firstLine="340"/>
        <w:jc w:val="both"/>
      </w:pPr>
      <w:r>
        <w:rPr>
          <w:rStyle w:val="95pt"/>
        </w:rPr>
        <w:t>Авуари — 1) Різні активи (гроші, чеки, векселі, перекази, акреди</w:t>
      </w:r>
      <w:r>
        <w:rPr>
          <w:rStyle w:val="95pt"/>
        </w:rPr>
        <w:softHyphen/>
        <w:t>тиви), за рахунок яких мають бути проведені платежі. 2) Засоби банку (його каса, рахунки в інших банках, цінні папери, що можуть бути легко</w:t>
      </w:r>
    </w:p>
    <w:p w14:paraId="51BA91F5" w14:textId="77777777" w:rsidR="00C83424" w:rsidRDefault="00C83424" w:rsidP="00C83424">
      <w:pPr>
        <w:rPr>
          <w:sz w:val="2"/>
          <w:szCs w:val="2"/>
        </w:rPr>
        <w:sectPr w:rsidR="00C8342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D7E53CB" w14:textId="77777777" w:rsidR="00C83424" w:rsidRDefault="00C83424" w:rsidP="00C83424">
      <w:pPr>
        <w:pStyle w:val="20"/>
        <w:framePr w:wrap="none" w:vAnchor="page" w:hAnchor="page" w:x="2650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92</w:t>
      </w:r>
    </w:p>
    <w:p w14:paraId="7261933F" w14:textId="77777777" w:rsidR="00C83424" w:rsidRDefault="00C83424" w:rsidP="00C83424">
      <w:pPr>
        <w:pStyle w:val="a5"/>
        <w:framePr w:wrap="none" w:vAnchor="page" w:hAnchor="page" w:x="6591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245AC582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20" w:right="20" w:firstLine="0"/>
        <w:jc w:val="both"/>
      </w:pPr>
      <w:r>
        <w:rPr>
          <w:rStyle w:val="95pt"/>
        </w:rPr>
        <w:t>реалізовані, векселі тощо), які є на його рахунках у закордонних банках в іноземній валюті.</w:t>
      </w:r>
    </w:p>
    <w:p w14:paraId="4957DC2D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360" w:firstLine="0"/>
        <w:jc w:val="both"/>
      </w:pPr>
      <w:r>
        <w:rPr>
          <w:rStyle w:val="95pt"/>
        </w:rPr>
        <w:t>Стягнення — кара, штраф за невиконання чогось.</w:t>
      </w:r>
    </w:p>
    <w:p w14:paraId="4AA67CEB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360" w:firstLine="0"/>
        <w:jc w:val="both"/>
      </w:pPr>
      <w:r>
        <w:rPr>
          <w:rStyle w:val="95pt"/>
        </w:rPr>
        <w:t>Акт — 1) Офіційний документ, запис, протокол. 2) Вчинок, дія.</w:t>
      </w:r>
    </w:p>
    <w:p w14:paraId="701323A7" w14:textId="77777777" w:rsidR="00C83424" w:rsidRDefault="00C83424" w:rsidP="00C83424">
      <w:pPr>
        <w:pStyle w:val="4"/>
        <w:framePr w:w="6600" w:h="9500" w:hRule="exact" w:wrap="none" w:vAnchor="page" w:hAnchor="page" w:x="2660" w:y="3789"/>
        <w:numPr>
          <w:ilvl w:val="0"/>
          <w:numId w:val="2"/>
        </w:numPr>
        <w:shd w:val="clear" w:color="auto" w:fill="auto"/>
        <w:tabs>
          <w:tab w:val="left" w:pos="261"/>
        </w:tabs>
        <w:spacing w:after="0" w:line="245" w:lineRule="exact"/>
        <w:ind w:left="40" w:firstLine="0"/>
        <w:jc w:val="both"/>
      </w:pPr>
      <w:r>
        <w:rPr>
          <w:rStyle w:val="95pt"/>
        </w:rPr>
        <w:t>Урочисті збори в наукових установах.</w:t>
      </w:r>
    </w:p>
    <w:p w14:paraId="294BA72B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Директива — розпорядження, керівна настанова, вказівки, що да</w:t>
      </w:r>
      <w:r>
        <w:rPr>
          <w:rStyle w:val="95pt"/>
        </w:rPr>
        <w:softHyphen/>
        <w:t>ються вищими органами підлеглим.</w:t>
      </w:r>
    </w:p>
    <w:p w14:paraId="5658ECDE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Скарга — 1) Висловлення незадоволення, суму, нарікання на непри</w:t>
      </w:r>
      <w:r>
        <w:rPr>
          <w:rStyle w:val="95pt"/>
        </w:rPr>
        <w:softHyphen/>
        <w:t>ємності, біль, горе. 2) Офіційна письмова чи усна заява про незаконні або неправильні дії якої-небудь особи, установи.</w:t>
      </w:r>
    </w:p>
    <w:p w14:paraId="2C83EF18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right="20" w:firstLine="320"/>
        <w:jc w:val="both"/>
      </w:pPr>
      <w:proofErr w:type="spellStart"/>
      <w:r>
        <w:rPr>
          <w:rStyle w:val="95pt"/>
        </w:rPr>
        <w:t>Бракерат</w:t>
      </w:r>
      <w:proofErr w:type="spellEnd"/>
      <w:r>
        <w:rPr>
          <w:rStyle w:val="95pt"/>
        </w:rPr>
        <w:t xml:space="preserve"> — виявлення браку і перевірка відповідності продукції стандартам або технічним умовам.</w:t>
      </w:r>
    </w:p>
    <w:p w14:paraId="5C783B84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Вето — 1) Остаточна чи умовна заборона, яку може накласти вищий державний орган на рішення нижчого. 2) Позначка на закордонному паспорті, яка є дозволом на в’їзд, виїзд, проживання або проїзд через територію відповідної держави.</w:t>
      </w:r>
    </w:p>
    <w:p w14:paraId="0B9021F4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104" w:line="245" w:lineRule="exact"/>
        <w:ind w:left="40" w:firstLine="320"/>
        <w:jc w:val="both"/>
      </w:pPr>
      <w:r>
        <w:rPr>
          <w:rStyle w:val="95pt"/>
        </w:rPr>
        <w:t>Гарант — поручитель, той, хто дає гарантію.</w:t>
      </w:r>
    </w:p>
    <w:p w14:paraId="33734FCE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14" w:line="190" w:lineRule="exact"/>
        <w:ind w:left="40" w:firstLine="320"/>
        <w:jc w:val="both"/>
      </w:pPr>
      <w:r>
        <w:rPr>
          <w:rStyle w:val="95pt"/>
        </w:rPr>
        <w:t>Ти — редактор</w:t>
      </w:r>
    </w:p>
    <w:p w14:paraId="69C95438" w14:textId="77777777" w:rsidR="00C83424" w:rsidRDefault="00C83424" w:rsidP="00C83424">
      <w:pPr>
        <w:pStyle w:val="4"/>
        <w:framePr w:w="6600" w:h="9500" w:hRule="exact" w:wrap="none" w:vAnchor="page" w:hAnchor="page" w:x="2660" w:y="3789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190" w:lineRule="exact"/>
        <w:ind w:left="40" w:firstLine="320"/>
        <w:jc w:val="both"/>
      </w:pPr>
      <w:r>
        <w:rPr>
          <w:rStyle w:val="95pt"/>
        </w:rPr>
        <w:t>Відредагувати сполучення слів. Пояснити свій вибір.</w:t>
      </w:r>
    </w:p>
    <w:p w14:paraId="6BB0E5FF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60" w:line="245" w:lineRule="exact"/>
        <w:ind w:left="40" w:right="20" w:firstLine="320"/>
        <w:jc w:val="both"/>
      </w:pPr>
      <w:r>
        <w:rPr>
          <w:rStyle w:val="95pt"/>
        </w:rPr>
        <w:t>Бувші учні (колишні учні); бути у командировці (бути у відряджен</w:t>
      </w:r>
      <w:r>
        <w:rPr>
          <w:rStyle w:val="95pt"/>
        </w:rPr>
        <w:softHyphen/>
        <w:t>ні); великі доходи (великі прибутки); ведучий фахівець (провідний фа</w:t>
      </w:r>
      <w:r>
        <w:rPr>
          <w:rStyle w:val="95pt"/>
        </w:rPr>
        <w:softHyphen/>
        <w:t>хівець); винести подяку (скласти подяку); виписка із протоколу (витяг із протоколу); вільна вакансія (вакансія); згідно інструкції (згідно з ін</w:t>
      </w:r>
      <w:r>
        <w:rPr>
          <w:rStyle w:val="95pt"/>
        </w:rPr>
        <w:softHyphen/>
        <w:t xml:space="preserve">струкцією); всезагальні збори (загальні збори); вступний </w:t>
      </w:r>
      <w:proofErr w:type="spellStart"/>
      <w:r>
        <w:rPr>
          <w:rStyle w:val="95pt"/>
        </w:rPr>
        <w:t>взнос</w:t>
      </w:r>
      <w:proofErr w:type="spellEnd"/>
      <w:r>
        <w:rPr>
          <w:rStyle w:val="95pt"/>
        </w:rPr>
        <w:t xml:space="preserve"> (вступ</w:t>
      </w:r>
      <w:r>
        <w:rPr>
          <w:rStyle w:val="95pt"/>
        </w:rPr>
        <w:softHyphen/>
        <w:t>ний внесок); діючі правила (чинні правила); міри перестороги (запобіж</w:t>
      </w:r>
      <w:r>
        <w:rPr>
          <w:rStyle w:val="95pt"/>
        </w:rPr>
        <w:softHyphen/>
        <w:t xml:space="preserve">ні заходи); жила площа (житлова площа); </w:t>
      </w:r>
      <w:proofErr w:type="spellStart"/>
      <w:r>
        <w:rPr>
          <w:rStyle w:val="95pt"/>
        </w:rPr>
        <w:t>налоговий</w:t>
      </w:r>
      <w:proofErr w:type="spellEnd"/>
      <w:r>
        <w:rPr>
          <w:rStyle w:val="95pt"/>
        </w:rPr>
        <w:t xml:space="preserve"> прес (податковий тиск); заключати угоду (укладати угоду).</w:t>
      </w:r>
    </w:p>
    <w:p w14:paraId="7C7458ED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firstLine="320"/>
        <w:jc w:val="both"/>
      </w:pPr>
      <w:r>
        <w:rPr>
          <w:rStyle w:val="95pt"/>
        </w:rPr>
        <w:t>Пояснювальний диктант</w:t>
      </w:r>
    </w:p>
    <w:p w14:paraId="16846E84" w14:textId="77777777" w:rsidR="00C83424" w:rsidRDefault="00C83424" w:rsidP="00C83424">
      <w:pPr>
        <w:pStyle w:val="4"/>
        <w:framePr w:w="6600" w:h="9500" w:hRule="exact" w:wrap="none" w:vAnchor="page" w:hAnchor="page" w:x="2660" w:y="3789"/>
        <w:numPr>
          <w:ilvl w:val="0"/>
          <w:numId w:val="1"/>
        </w:numPr>
        <w:shd w:val="clear" w:color="auto" w:fill="auto"/>
        <w:tabs>
          <w:tab w:val="left" w:pos="518"/>
        </w:tabs>
        <w:spacing w:after="60" w:line="245" w:lineRule="exact"/>
        <w:ind w:left="360" w:right="20" w:firstLine="0"/>
        <w:jc w:val="both"/>
      </w:pPr>
      <w:r>
        <w:rPr>
          <w:rStyle w:val="95pt"/>
        </w:rPr>
        <w:t>Записати під диктовку текст, визначити його стиль, свою думку ар</w:t>
      </w:r>
      <w:r>
        <w:rPr>
          <w:rStyle w:val="95pt"/>
        </w:rPr>
        <w:softHyphen/>
        <w:t>гументувати. Пояснити правопис слів з вивченими орфограмами.</w:t>
      </w:r>
    </w:p>
    <w:p w14:paraId="71907F83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firstLine="320"/>
        <w:jc w:val="both"/>
      </w:pPr>
      <w:r>
        <w:rPr>
          <w:rStyle w:val="95pt"/>
        </w:rPr>
        <w:t>Постанова Президії Верховної Ради України</w:t>
      </w:r>
    </w:p>
    <w:p w14:paraId="4F78C252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firstLine="320"/>
        <w:jc w:val="both"/>
      </w:pPr>
      <w:r>
        <w:rPr>
          <w:rStyle w:val="95pt"/>
        </w:rPr>
        <w:t>Про прапор України</w:t>
      </w:r>
    </w:p>
    <w:p w14:paraId="66C395D5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firstLine="320"/>
        <w:jc w:val="both"/>
      </w:pPr>
      <w:r>
        <w:rPr>
          <w:rStyle w:val="95pt"/>
        </w:rPr>
        <w:t>Президія Верховної Ради України постановляє:</w:t>
      </w:r>
    </w:p>
    <w:p w14:paraId="7858089B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До прийняття Конституції України дозволити в протокольних захо</w:t>
      </w:r>
      <w:r>
        <w:rPr>
          <w:rStyle w:val="95pt"/>
        </w:rPr>
        <w:softHyphen/>
        <w:t>дах використовувати синьо-жовтий прапор.</w:t>
      </w:r>
    </w:p>
    <w:p w14:paraId="644F28A7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tabs>
          <w:tab w:val="left" w:pos="3710"/>
        </w:tabs>
        <w:spacing w:after="0" w:line="245" w:lineRule="exact"/>
        <w:ind w:left="40" w:firstLine="320"/>
        <w:jc w:val="both"/>
      </w:pPr>
      <w:r>
        <w:rPr>
          <w:rStyle w:val="95pt"/>
        </w:rPr>
        <w:t>м. Київ</w:t>
      </w:r>
      <w:r>
        <w:rPr>
          <w:rStyle w:val="95pt"/>
        </w:rPr>
        <w:tab/>
        <w:t>Голова Верховної Ради України</w:t>
      </w:r>
    </w:p>
    <w:p w14:paraId="4BD782BB" w14:textId="77777777" w:rsidR="00C83424" w:rsidRDefault="00C83424" w:rsidP="00C83424">
      <w:pPr>
        <w:pStyle w:val="4"/>
        <w:framePr w:w="6600" w:h="9500" w:hRule="exact" w:wrap="none" w:vAnchor="page" w:hAnchor="page" w:x="2660" w:y="3789"/>
        <w:shd w:val="clear" w:color="auto" w:fill="auto"/>
        <w:tabs>
          <w:tab w:val="left" w:pos="5539"/>
        </w:tabs>
        <w:spacing w:after="0" w:line="245" w:lineRule="exact"/>
        <w:ind w:left="40" w:firstLine="320"/>
        <w:jc w:val="both"/>
      </w:pPr>
      <w:r>
        <w:rPr>
          <w:rStyle w:val="95pt"/>
        </w:rPr>
        <w:t>18 вересня 1991 року</w:t>
      </w:r>
      <w:r>
        <w:rPr>
          <w:rStyle w:val="95pt"/>
        </w:rPr>
        <w:tab/>
        <w:t>Л. Кравчук</w:t>
      </w:r>
    </w:p>
    <w:p w14:paraId="25BF27A3" w14:textId="77777777" w:rsidR="00C83424" w:rsidRDefault="00C83424" w:rsidP="00C83424">
      <w:pPr>
        <w:rPr>
          <w:sz w:val="2"/>
          <w:szCs w:val="2"/>
        </w:rPr>
        <w:sectPr w:rsidR="00C8342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1605AAD" w14:textId="77777777" w:rsidR="00C83424" w:rsidRDefault="00C83424" w:rsidP="00C83424">
      <w:pPr>
        <w:pStyle w:val="a5"/>
        <w:framePr w:wrap="none" w:vAnchor="page" w:hAnchor="page" w:x="2643" w:y="3471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58837D1B" w14:textId="77777777" w:rsidR="00C83424" w:rsidRDefault="00C83424" w:rsidP="00C83424">
      <w:pPr>
        <w:pStyle w:val="20"/>
        <w:framePr w:wrap="none" w:vAnchor="page" w:hAnchor="page" w:x="9022" w:y="3452"/>
        <w:shd w:val="clear" w:color="auto" w:fill="auto"/>
        <w:spacing w:line="150" w:lineRule="exact"/>
        <w:ind w:left="20"/>
      </w:pPr>
      <w:r>
        <w:rPr>
          <w:rStyle w:val="20pt"/>
        </w:rPr>
        <w:t>93</w:t>
      </w:r>
    </w:p>
    <w:p w14:paraId="476361FB" w14:textId="77777777" w:rsidR="00C83424" w:rsidRDefault="00C83424" w:rsidP="00C83424">
      <w:pPr>
        <w:pStyle w:val="4"/>
        <w:framePr w:w="6576" w:h="9445" w:hRule="exact" w:wrap="none" w:vAnchor="page" w:hAnchor="page" w:x="2672" w:y="3838"/>
        <w:shd w:val="clear" w:color="auto" w:fill="auto"/>
        <w:spacing w:after="0" w:line="190" w:lineRule="exact"/>
        <w:ind w:firstLine="300"/>
        <w:jc w:val="both"/>
      </w:pPr>
      <w:r>
        <w:rPr>
          <w:rStyle w:val="95pt"/>
        </w:rPr>
        <w:t>Творча робота</w:t>
      </w:r>
    </w:p>
    <w:p w14:paraId="4AB2A69C" w14:textId="77777777" w:rsidR="00C83424" w:rsidRDefault="00C83424" w:rsidP="00C83424">
      <w:pPr>
        <w:pStyle w:val="4"/>
        <w:framePr w:w="6576" w:h="9445" w:hRule="exact" w:wrap="none" w:vAnchor="page" w:hAnchor="page" w:x="2672" w:y="3838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9" w:lineRule="exact"/>
        <w:ind w:left="320" w:firstLine="0"/>
        <w:jc w:val="left"/>
      </w:pPr>
      <w:r>
        <w:rPr>
          <w:rStyle w:val="95pt"/>
        </w:rPr>
        <w:t>Скласти діалог на тему «Телефонний дзвінок до лікарні». Яким сти</w:t>
      </w:r>
      <w:r>
        <w:rPr>
          <w:rStyle w:val="95pt"/>
        </w:rPr>
        <w:softHyphen/>
        <w:t>лем мовлення ви будете користуватися? Чому?</w:t>
      </w:r>
    </w:p>
    <w:p w14:paraId="42AE9300" w14:textId="77777777" w:rsidR="00C83424" w:rsidRDefault="00C83424" w:rsidP="00C83424">
      <w:pPr>
        <w:pStyle w:val="43"/>
        <w:framePr w:w="6576" w:h="9445" w:hRule="exact" w:wrap="none" w:vAnchor="page" w:hAnchor="page" w:x="2672" w:y="3838"/>
        <w:numPr>
          <w:ilvl w:val="0"/>
          <w:numId w:val="3"/>
        </w:numPr>
        <w:shd w:val="clear" w:color="auto" w:fill="auto"/>
        <w:tabs>
          <w:tab w:val="left" w:pos="786"/>
        </w:tabs>
        <w:spacing w:before="0" w:after="64" w:line="259" w:lineRule="exact"/>
        <w:ind w:left="320"/>
        <w:jc w:val="left"/>
      </w:pPr>
      <w:bookmarkStart w:id="7" w:name="bookmark152"/>
      <w:r>
        <w:rPr>
          <w:rStyle w:val="495pt"/>
        </w:rPr>
        <w:t>Систематизація й узагальнення знань, умінь і навичок</w:t>
      </w:r>
      <w:bookmarkEnd w:id="7"/>
    </w:p>
    <w:p w14:paraId="3E4A4928" w14:textId="77777777" w:rsidR="00C83424" w:rsidRDefault="00C83424" w:rsidP="00C83424">
      <w:pPr>
        <w:pStyle w:val="4"/>
        <w:framePr w:w="6576" w:h="9445" w:hRule="exact" w:wrap="none" w:vAnchor="page" w:hAnchor="page" w:x="2672" w:y="3838"/>
        <w:shd w:val="clear" w:color="auto" w:fill="auto"/>
        <w:spacing w:after="0" w:line="254" w:lineRule="exact"/>
        <w:ind w:firstLine="300"/>
        <w:jc w:val="both"/>
      </w:pPr>
      <w:r>
        <w:rPr>
          <w:rStyle w:val="95pt"/>
        </w:rPr>
        <w:t>Дати відповіді на питання:</w:t>
      </w:r>
    </w:p>
    <w:p w14:paraId="42E55B6C" w14:textId="77777777" w:rsidR="00C83424" w:rsidRDefault="00C83424" w:rsidP="00C83424">
      <w:pPr>
        <w:pStyle w:val="4"/>
        <w:framePr w:w="6576" w:h="9445" w:hRule="exact" w:wrap="none" w:vAnchor="page" w:hAnchor="page" w:x="2672" w:y="3838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54" w:lineRule="exact"/>
        <w:ind w:firstLine="300"/>
        <w:jc w:val="both"/>
      </w:pPr>
      <w:r>
        <w:rPr>
          <w:rStyle w:val="95pt"/>
        </w:rPr>
        <w:t>Які ознаки має офіційно-ділова лексика?</w:t>
      </w:r>
    </w:p>
    <w:p w14:paraId="73F11A8B" w14:textId="77777777" w:rsidR="00C83424" w:rsidRDefault="00C83424" w:rsidP="00C83424">
      <w:pPr>
        <w:pStyle w:val="70"/>
        <w:framePr w:w="6576" w:h="9445" w:hRule="exact" w:wrap="none" w:vAnchor="page" w:hAnchor="page" w:x="2672" w:y="3838"/>
        <w:numPr>
          <w:ilvl w:val="0"/>
          <w:numId w:val="5"/>
        </w:numPr>
        <w:shd w:val="clear" w:color="auto" w:fill="auto"/>
        <w:tabs>
          <w:tab w:val="left" w:pos="530"/>
        </w:tabs>
        <w:spacing w:line="254" w:lineRule="exact"/>
        <w:ind w:firstLine="300"/>
        <w:jc w:val="both"/>
      </w:pPr>
      <w:r>
        <w:rPr>
          <w:rStyle w:val="795pt0pt"/>
        </w:rPr>
        <w:t xml:space="preserve">Що таке </w:t>
      </w:r>
      <w:r>
        <w:rPr>
          <w:rStyle w:val="78pt0pt"/>
        </w:rPr>
        <w:t>канцеляризм, шаблон, кліше</w:t>
      </w:r>
      <w:r>
        <w:rPr>
          <w:rStyle w:val="795pt0pt"/>
        </w:rPr>
        <w:t>?</w:t>
      </w:r>
    </w:p>
    <w:p w14:paraId="03943E4F" w14:textId="77777777" w:rsidR="00C83424" w:rsidRDefault="00C83424" w:rsidP="00C83424">
      <w:pPr>
        <w:pStyle w:val="4"/>
        <w:framePr w:w="6576" w:h="9445" w:hRule="exact" w:wrap="none" w:vAnchor="page" w:hAnchor="page" w:x="2672" w:y="3838"/>
        <w:numPr>
          <w:ilvl w:val="0"/>
          <w:numId w:val="5"/>
        </w:numPr>
        <w:shd w:val="clear" w:color="auto" w:fill="auto"/>
        <w:tabs>
          <w:tab w:val="left" w:pos="531"/>
        </w:tabs>
        <w:spacing w:after="232" w:line="254" w:lineRule="exact"/>
        <w:ind w:left="320" w:firstLine="0"/>
        <w:jc w:val="left"/>
      </w:pPr>
      <w:r>
        <w:rPr>
          <w:rStyle w:val="95pt"/>
        </w:rPr>
        <w:t>Які лексичні одиниці не можна вживати в офіційно-діловому стилі? Чому?</w:t>
      </w:r>
    </w:p>
    <w:p w14:paraId="69272142" w14:textId="77777777" w:rsidR="00C83424" w:rsidRDefault="00C83424" w:rsidP="00C83424">
      <w:pPr>
        <w:pStyle w:val="43"/>
        <w:framePr w:w="6576" w:h="9445" w:hRule="exact" w:wrap="none" w:vAnchor="page" w:hAnchor="page" w:x="2672" w:y="3838"/>
        <w:numPr>
          <w:ilvl w:val="0"/>
          <w:numId w:val="3"/>
        </w:numPr>
        <w:shd w:val="clear" w:color="auto" w:fill="auto"/>
        <w:tabs>
          <w:tab w:val="left" w:pos="641"/>
        </w:tabs>
        <w:spacing w:before="0" w:after="134" w:line="190" w:lineRule="exact"/>
        <w:ind w:firstLine="300"/>
      </w:pPr>
      <w:bookmarkStart w:id="8" w:name="bookmark153"/>
      <w:r>
        <w:rPr>
          <w:rStyle w:val="495pt"/>
        </w:rPr>
        <w:t>Підсумок уроку</w:t>
      </w:r>
      <w:bookmarkEnd w:id="8"/>
    </w:p>
    <w:p w14:paraId="1D33C289" w14:textId="77777777" w:rsidR="00C83424" w:rsidRDefault="00C83424" w:rsidP="00C83424">
      <w:pPr>
        <w:pStyle w:val="43"/>
        <w:framePr w:w="6576" w:h="9445" w:hRule="exact" w:wrap="none" w:vAnchor="page" w:hAnchor="page" w:x="2672" w:y="3838"/>
        <w:numPr>
          <w:ilvl w:val="0"/>
          <w:numId w:val="3"/>
        </w:numPr>
        <w:shd w:val="clear" w:color="auto" w:fill="auto"/>
        <w:tabs>
          <w:tab w:val="left" w:pos="574"/>
        </w:tabs>
        <w:spacing w:before="0" w:line="190" w:lineRule="exact"/>
        <w:ind w:firstLine="300"/>
      </w:pPr>
      <w:bookmarkStart w:id="9" w:name="bookmark154"/>
      <w:r>
        <w:rPr>
          <w:rStyle w:val="495pt"/>
        </w:rPr>
        <w:t>Домашнє завдання</w:t>
      </w:r>
      <w:bookmarkEnd w:id="9"/>
    </w:p>
    <w:p w14:paraId="65BAC846" w14:textId="77777777" w:rsidR="00C83424" w:rsidRDefault="00C83424" w:rsidP="00C83424">
      <w:pPr>
        <w:pStyle w:val="4"/>
        <w:framePr w:w="6576" w:h="9445" w:hRule="exact" w:wrap="none" w:vAnchor="page" w:hAnchor="page" w:x="2672" w:y="3838"/>
        <w:shd w:val="clear" w:color="auto" w:fill="auto"/>
        <w:spacing w:after="532" w:line="254" w:lineRule="exact"/>
        <w:ind w:firstLine="300"/>
        <w:jc w:val="both"/>
      </w:pPr>
      <w:r>
        <w:rPr>
          <w:rStyle w:val="95pt"/>
        </w:rPr>
        <w:t>Знайти уривки текстів офіційно-ділового стилю. Записати їх і під</w:t>
      </w:r>
      <w:r>
        <w:rPr>
          <w:rStyle w:val="95pt"/>
        </w:rPr>
        <w:softHyphen/>
        <w:t>креслити офіційно-ділову лексику. Значення незрозумілих слів з’ясува</w:t>
      </w:r>
      <w:r>
        <w:rPr>
          <w:rStyle w:val="95pt"/>
        </w:rPr>
        <w:softHyphen/>
        <w:t>ти за тлумачним словником.</w:t>
      </w:r>
    </w:p>
    <w:p w14:paraId="76934119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400"/>
    <w:multiLevelType w:val="multilevel"/>
    <w:tmpl w:val="5218CAD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830033"/>
    <w:multiLevelType w:val="multilevel"/>
    <w:tmpl w:val="B5D2C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213067"/>
    <w:multiLevelType w:val="multilevel"/>
    <w:tmpl w:val="1E5025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847269"/>
    <w:multiLevelType w:val="multilevel"/>
    <w:tmpl w:val="E24E89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7458901">
    <w:abstractNumId w:val="3"/>
  </w:num>
  <w:num w:numId="2" w16cid:durableId="1320622780">
    <w:abstractNumId w:val="4"/>
  </w:num>
  <w:num w:numId="3" w16cid:durableId="1371880793">
    <w:abstractNumId w:val="0"/>
  </w:num>
  <w:num w:numId="4" w16cid:durableId="1274510654">
    <w:abstractNumId w:val="2"/>
  </w:num>
  <w:num w:numId="5" w16cid:durableId="225383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24"/>
    <w:rsid w:val="0038130F"/>
    <w:rsid w:val="00C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D32"/>
  <w15:chartTrackingRefBased/>
  <w15:docId w15:val="{FB08DF46-120E-514B-A7D7-60D05E4B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8342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8342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83424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C8342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C8342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C83424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83424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C83424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8342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C83424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C83424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C83424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C8342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C83424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8342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83424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C83424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8342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C83424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8342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2023-02-28T14:57:00Z</dcterms:created>
  <dcterms:modified xsi:type="dcterms:W3CDTF">2023-02-28T14:57:00Z</dcterms:modified>
</cp:coreProperties>
</file>