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4E2E" w14:textId="77777777" w:rsidR="0085701D" w:rsidRDefault="0085701D" w:rsidP="0085701D">
      <w:pPr>
        <w:pStyle w:val="41"/>
        <w:framePr w:w="6590" w:h="6143" w:hRule="exact" w:wrap="none" w:vAnchor="page" w:hAnchor="page" w:x="2756" w:y="7154"/>
        <w:shd w:val="clear" w:color="auto" w:fill="auto"/>
        <w:spacing w:after="0" w:line="259" w:lineRule="exact"/>
        <w:ind w:left="20" w:firstLine="320"/>
        <w:jc w:val="both"/>
      </w:pPr>
      <w:r>
        <w:rPr>
          <w:rStyle w:val="40pt"/>
        </w:rPr>
        <w:t>Урок № 70</w:t>
      </w:r>
    </w:p>
    <w:p w14:paraId="3B12FD66" w14:textId="77777777" w:rsidR="0085701D" w:rsidRDefault="0085701D" w:rsidP="0085701D">
      <w:pPr>
        <w:pStyle w:val="41"/>
        <w:framePr w:w="6590" w:h="6143" w:hRule="exact" w:wrap="none" w:vAnchor="page" w:hAnchor="page" w:x="2756" w:y="7154"/>
        <w:shd w:val="clear" w:color="auto" w:fill="auto"/>
        <w:spacing w:after="0" w:line="259" w:lineRule="exact"/>
        <w:ind w:left="20" w:firstLine="320"/>
        <w:jc w:val="both"/>
      </w:pPr>
      <w:r>
        <w:rPr>
          <w:rStyle w:val="40pt"/>
        </w:rPr>
        <w:t>ТЕМАТИЧНА КОНТРОЛЬНА РОБОТА № 6</w:t>
      </w:r>
    </w:p>
    <w:p w14:paraId="628FFEDB" w14:textId="77777777" w:rsidR="0085701D" w:rsidRDefault="0085701D" w:rsidP="0085701D">
      <w:pPr>
        <w:pStyle w:val="41"/>
        <w:framePr w:w="6590" w:h="6143" w:hRule="exact" w:wrap="none" w:vAnchor="page" w:hAnchor="page" w:x="2756" w:y="7154"/>
        <w:shd w:val="clear" w:color="auto" w:fill="auto"/>
        <w:spacing w:after="0" w:line="259" w:lineRule="exact"/>
        <w:ind w:left="20" w:firstLine="320"/>
        <w:jc w:val="both"/>
      </w:pPr>
      <w:r>
        <w:rPr>
          <w:rStyle w:val="40pt"/>
        </w:rPr>
        <w:t>З РОЗДІЛУ «ПРИКМЕТНИК ЯК ЧАСТИНА МОВИ»</w:t>
      </w:r>
    </w:p>
    <w:p w14:paraId="4930F85E" w14:textId="77777777" w:rsidR="0085701D" w:rsidRDefault="0085701D" w:rsidP="0085701D">
      <w:pPr>
        <w:pStyle w:val="41"/>
        <w:framePr w:w="6590" w:h="6143" w:hRule="exact" w:wrap="none" w:vAnchor="page" w:hAnchor="page" w:x="2756" w:y="7154"/>
        <w:shd w:val="clear" w:color="auto" w:fill="auto"/>
        <w:spacing w:after="0" w:line="259" w:lineRule="exact"/>
        <w:ind w:left="20" w:firstLine="320"/>
        <w:jc w:val="both"/>
      </w:pPr>
      <w:r>
        <w:rPr>
          <w:rStyle w:val="40pt"/>
        </w:rPr>
        <w:t>(ТЕСТОВІ ЗАВДАННЯ). КОНТРОЛЬНЕ АУДІЮВАННЯ</w:t>
      </w:r>
    </w:p>
    <w:p w14:paraId="76B4FBB2" w14:textId="77777777" w:rsidR="0085701D" w:rsidRDefault="0085701D" w:rsidP="0085701D">
      <w:pPr>
        <w:pStyle w:val="41"/>
        <w:framePr w:w="6590" w:h="6143" w:hRule="exact" w:wrap="none" w:vAnchor="page" w:hAnchor="page" w:x="2756" w:y="7154"/>
        <w:shd w:val="clear" w:color="auto" w:fill="auto"/>
        <w:spacing w:after="128" w:line="259" w:lineRule="exact"/>
        <w:ind w:left="20" w:firstLine="320"/>
        <w:jc w:val="both"/>
      </w:pPr>
      <w:r>
        <w:rPr>
          <w:rStyle w:val="40pt"/>
        </w:rPr>
        <w:t>ТЕКСТУ-РОЗПОВІДІ НАУКОВОГО СТИЛЮ</w:t>
      </w:r>
    </w:p>
    <w:p w14:paraId="1828DBCB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tabs>
          <w:tab w:val="left" w:pos="1263"/>
        </w:tabs>
        <w:spacing w:after="0" w:line="250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оцінити рівень навчальних досягнень шестикласників</w:t>
      </w:r>
    </w:p>
    <w:p w14:paraId="7284C599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spacing w:after="0" w:line="250" w:lineRule="exact"/>
        <w:ind w:left="1260" w:right="20" w:firstLine="0"/>
        <w:jc w:val="both"/>
      </w:pPr>
      <w:r>
        <w:rPr>
          <w:rStyle w:val="95pt"/>
        </w:rPr>
        <w:t>з розділу «Прикметник як частина мови»; з’ясувати мож</w:t>
      </w:r>
      <w:r>
        <w:rPr>
          <w:rStyle w:val="95pt"/>
        </w:rPr>
        <w:softHyphen/>
        <w:t>ливі недоліки в ході опанування мовної теорії; здійснити перевірку здатності учнів сприймати незнайомий текст на</w:t>
      </w:r>
      <w:r>
        <w:rPr>
          <w:rStyle w:val="95pt"/>
        </w:rPr>
        <w:softHyphen/>
        <w:t>укового стилю, розуміти його, запам’ятовувати фактичний зміст, тему й основну думку тощо.</w:t>
      </w:r>
    </w:p>
    <w:p w14:paraId="6A9D6A07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spacing w:after="0" w:line="250" w:lineRule="exact"/>
        <w:ind w:left="1260" w:right="20" w:hanging="1240"/>
        <w:jc w:val="left"/>
      </w:pPr>
      <w:r>
        <w:rPr>
          <w:rStyle w:val="95pt"/>
        </w:rPr>
        <w:t>Форма проведення тематичного оцінювання: виконання завдань тестово</w:t>
      </w:r>
      <w:r>
        <w:rPr>
          <w:rStyle w:val="95pt"/>
        </w:rPr>
        <w:softHyphen/>
        <w:t>го характеру.</w:t>
      </w:r>
    </w:p>
    <w:p w14:paraId="33F97AAA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spacing w:after="168" w:line="250" w:lineRule="exact"/>
        <w:ind w:left="1260" w:hanging="1240"/>
        <w:jc w:val="left"/>
      </w:pPr>
      <w:r>
        <w:rPr>
          <w:rStyle w:val="95pt"/>
        </w:rPr>
        <w:t>Тип уроку: урок оцінювання навчальних досягнень учнів.</w:t>
      </w:r>
    </w:p>
    <w:p w14:paraId="04E3A9B9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spacing w:after="0" w:line="190" w:lineRule="exact"/>
        <w:ind w:left="20" w:firstLine="320"/>
        <w:jc w:val="both"/>
      </w:pPr>
      <w:r>
        <w:rPr>
          <w:rStyle w:val="95pt"/>
        </w:rPr>
        <w:t>ХІД УРОКУ</w:t>
      </w:r>
    </w:p>
    <w:p w14:paraId="2CF2C924" w14:textId="77777777" w:rsidR="0085701D" w:rsidRDefault="0085701D" w:rsidP="0085701D">
      <w:pPr>
        <w:pStyle w:val="50"/>
        <w:framePr w:w="6590" w:h="6143" w:hRule="exact" w:wrap="none" w:vAnchor="page" w:hAnchor="page" w:x="2756" w:y="7154"/>
        <w:numPr>
          <w:ilvl w:val="0"/>
          <w:numId w:val="1"/>
        </w:numPr>
        <w:shd w:val="clear" w:color="auto" w:fill="auto"/>
        <w:tabs>
          <w:tab w:val="left" w:pos="527"/>
        </w:tabs>
        <w:spacing w:before="0" w:after="0" w:line="365" w:lineRule="exact"/>
        <w:ind w:left="20" w:firstLine="320"/>
        <w:jc w:val="both"/>
      </w:pPr>
      <w:bookmarkStart w:id="0" w:name="bookmark531"/>
      <w:r>
        <w:rPr>
          <w:rStyle w:val="595pt"/>
        </w:rPr>
        <w:t>Організаційний момент</w:t>
      </w:r>
      <w:bookmarkEnd w:id="0"/>
    </w:p>
    <w:p w14:paraId="791B46FC" w14:textId="77777777" w:rsidR="0085701D" w:rsidRDefault="0085701D" w:rsidP="0085701D">
      <w:pPr>
        <w:pStyle w:val="50"/>
        <w:framePr w:w="6590" w:h="6143" w:hRule="exact" w:wrap="none" w:vAnchor="page" w:hAnchor="page" w:x="2756" w:y="7154"/>
        <w:numPr>
          <w:ilvl w:val="0"/>
          <w:numId w:val="1"/>
        </w:numPr>
        <w:shd w:val="clear" w:color="auto" w:fill="auto"/>
        <w:tabs>
          <w:tab w:val="left" w:pos="590"/>
        </w:tabs>
        <w:spacing w:before="0" w:after="0" w:line="365" w:lineRule="exact"/>
        <w:ind w:left="20" w:firstLine="320"/>
        <w:jc w:val="both"/>
      </w:pPr>
      <w:bookmarkStart w:id="1" w:name="bookmark532"/>
      <w:r>
        <w:rPr>
          <w:rStyle w:val="595pt"/>
        </w:rPr>
        <w:t>Ознайомлення учнів з темою, метою і завданнями уроку</w:t>
      </w:r>
      <w:bookmarkEnd w:id="1"/>
    </w:p>
    <w:p w14:paraId="267F3ABE" w14:textId="77777777" w:rsidR="0085701D" w:rsidRDefault="0085701D" w:rsidP="0085701D">
      <w:pPr>
        <w:pStyle w:val="50"/>
        <w:framePr w:w="6590" w:h="6143" w:hRule="exact" w:wrap="none" w:vAnchor="page" w:hAnchor="page" w:x="2756" w:y="7154"/>
        <w:numPr>
          <w:ilvl w:val="0"/>
          <w:numId w:val="1"/>
        </w:numPr>
        <w:shd w:val="clear" w:color="auto" w:fill="auto"/>
        <w:tabs>
          <w:tab w:val="left" w:pos="671"/>
        </w:tabs>
        <w:spacing w:before="0" w:after="0" w:line="365" w:lineRule="exact"/>
        <w:ind w:left="20" w:firstLine="320"/>
        <w:jc w:val="both"/>
      </w:pPr>
      <w:bookmarkStart w:id="2" w:name="bookmark533"/>
      <w:r>
        <w:rPr>
          <w:rStyle w:val="595pt"/>
        </w:rPr>
        <w:t>Підготовча робота</w:t>
      </w:r>
      <w:bookmarkEnd w:id="2"/>
    </w:p>
    <w:p w14:paraId="79FD54F9" w14:textId="77777777" w:rsidR="0085701D" w:rsidRDefault="0085701D" w:rsidP="0085701D">
      <w:pPr>
        <w:pStyle w:val="4"/>
        <w:framePr w:w="6590" w:h="6143" w:hRule="exact" w:wrap="none" w:vAnchor="page" w:hAnchor="page" w:x="2756" w:y="7154"/>
        <w:shd w:val="clear" w:color="auto" w:fill="auto"/>
        <w:spacing w:after="0" w:line="250" w:lineRule="exact"/>
        <w:ind w:left="20" w:right="20" w:firstLine="320"/>
        <w:jc w:val="both"/>
      </w:pPr>
      <w:r>
        <w:rPr>
          <w:rStyle w:val="95pt"/>
        </w:rPr>
        <w:t>Мотивація навчальної діяльності учнів. Ознайомлення й критеріями оцінювання тестових завдань. Проведення інструктажу щодо виконання завдань тестового характеру. Поділ учнів класу за варіантами.</w:t>
      </w:r>
    </w:p>
    <w:p w14:paraId="06B1DF61" w14:textId="77777777" w:rsidR="0085701D" w:rsidRDefault="0085701D" w:rsidP="0085701D">
      <w:pPr>
        <w:rPr>
          <w:sz w:val="2"/>
          <w:szCs w:val="2"/>
        </w:rPr>
        <w:sectPr w:rsidR="0085701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70D336B8" w14:textId="77777777" w:rsidR="0085701D" w:rsidRDefault="0085701D" w:rsidP="0085701D">
      <w:pPr>
        <w:pStyle w:val="20"/>
        <w:framePr w:wrap="none" w:vAnchor="page" w:hAnchor="page" w:x="2684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272</w:t>
      </w:r>
    </w:p>
    <w:p w14:paraId="71E730AB" w14:textId="77777777" w:rsidR="0085701D" w:rsidRDefault="0085701D" w:rsidP="0085701D">
      <w:pPr>
        <w:framePr w:wrap="none" w:vAnchor="page" w:hAnchor="page" w:x="6620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4D430BD4" w14:textId="77777777" w:rsidR="0085701D" w:rsidRDefault="0085701D" w:rsidP="0085701D">
      <w:pPr>
        <w:pStyle w:val="50"/>
        <w:framePr w:w="6466" w:h="9459" w:hRule="exact" w:wrap="none" w:vAnchor="page" w:hAnchor="page" w:x="2819" w:y="3840"/>
        <w:numPr>
          <w:ilvl w:val="0"/>
          <w:numId w:val="1"/>
        </w:numPr>
        <w:shd w:val="clear" w:color="auto" w:fill="auto"/>
        <w:tabs>
          <w:tab w:val="left" w:pos="502"/>
        </w:tabs>
        <w:spacing w:before="0" w:after="19" w:line="190" w:lineRule="exact"/>
        <w:ind w:left="460" w:hanging="280"/>
        <w:jc w:val="both"/>
      </w:pPr>
      <w:bookmarkStart w:id="3" w:name="bookmark534"/>
      <w:r>
        <w:rPr>
          <w:rStyle w:val="595pt"/>
        </w:rPr>
        <w:t>Виконання завдань тестового характеру за варіантами</w:t>
      </w:r>
      <w:bookmarkEnd w:id="3"/>
    </w:p>
    <w:p w14:paraId="202999A9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spacing w:line="259" w:lineRule="exact"/>
        <w:ind w:left="460" w:hanging="280"/>
        <w:jc w:val="both"/>
      </w:pPr>
      <w:r>
        <w:rPr>
          <w:rStyle w:val="78pt0pt"/>
        </w:rPr>
        <w:t>Варіант 1</w:t>
      </w:r>
    </w:p>
    <w:p w14:paraId="76F8B378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391"/>
        </w:tabs>
        <w:spacing w:after="0" w:line="259" w:lineRule="exact"/>
        <w:ind w:left="460" w:hanging="280"/>
        <w:jc w:val="both"/>
      </w:pPr>
      <w:r>
        <w:rPr>
          <w:rStyle w:val="95pt"/>
        </w:rPr>
        <w:t>Знайти правильне твердження:</w:t>
      </w:r>
    </w:p>
    <w:p w14:paraId="3E0A02F2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06"/>
        </w:tabs>
        <w:spacing w:after="0" w:line="259" w:lineRule="exact"/>
        <w:ind w:left="460" w:hanging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прикметники змінюються за родами і числами;</w:t>
      </w:r>
    </w:p>
    <w:p w14:paraId="211FDD9A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tabs>
          <w:tab w:val="left" w:pos="410"/>
        </w:tabs>
        <w:spacing w:line="259" w:lineRule="exact"/>
        <w:ind w:left="460" w:hanging="280"/>
        <w:jc w:val="both"/>
      </w:pPr>
      <w:r>
        <w:rPr>
          <w:rStyle w:val="795pt0pt"/>
        </w:rPr>
        <w:t>б)</w:t>
      </w:r>
      <w:r>
        <w:rPr>
          <w:rStyle w:val="795pt0pt"/>
        </w:rPr>
        <w:tab/>
      </w:r>
      <w:r>
        <w:rPr>
          <w:rStyle w:val="78pt0pt"/>
        </w:rPr>
        <w:t>прикметники змінюються за родами, відмінками і числами;</w:t>
      </w:r>
    </w:p>
    <w:p w14:paraId="5E850EB2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10"/>
        </w:tabs>
        <w:spacing w:after="0" w:line="259" w:lineRule="exact"/>
        <w:ind w:left="460" w:hanging="280"/>
        <w:jc w:val="both"/>
      </w:pPr>
      <w:r>
        <w:rPr>
          <w:rStyle w:val="95pt"/>
        </w:rPr>
        <w:t>в)</w:t>
      </w:r>
      <w:r>
        <w:rPr>
          <w:rStyle w:val="95pt"/>
        </w:rPr>
        <w:tab/>
        <w:t>прикметники змінюються за відмінками і числами;</w:t>
      </w:r>
    </w:p>
    <w:p w14:paraId="3191B3E2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391"/>
        </w:tabs>
        <w:spacing w:after="0" w:line="259" w:lineRule="exact"/>
        <w:ind w:left="460" w:hanging="280"/>
        <w:jc w:val="both"/>
      </w:pPr>
      <w:r>
        <w:rPr>
          <w:rStyle w:val="95pt"/>
        </w:rPr>
        <w:t>г)</w:t>
      </w:r>
      <w:r>
        <w:rPr>
          <w:rStyle w:val="95pt"/>
        </w:rPr>
        <w:tab/>
        <w:t>прикметники змінюються за групами, відмінками і родами.</w:t>
      </w:r>
    </w:p>
    <w:p w14:paraId="3DAEAA30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396"/>
        </w:tabs>
        <w:spacing w:after="0" w:line="259" w:lineRule="exact"/>
        <w:ind w:left="460" w:hanging="280"/>
        <w:jc w:val="both"/>
      </w:pPr>
      <w:r>
        <w:rPr>
          <w:rStyle w:val="95pt"/>
        </w:rPr>
        <w:t>Не можуть утворювати ступені порівняння:</w:t>
      </w:r>
    </w:p>
    <w:p w14:paraId="70C3B90B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3809"/>
        </w:tabs>
        <w:spacing w:after="0" w:line="259" w:lineRule="exact"/>
        <w:ind w:left="460" w:hanging="280"/>
        <w:jc w:val="both"/>
      </w:pPr>
      <w:r>
        <w:rPr>
          <w:rStyle w:val="95pt"/>
        </w:rPr>
        <w:t>а) якісні прикметники;</w:t>
      </w:r>
      <w:r>
        <w:rPr>
          <w:rStyle w:val="95pt"/>
        </w:rPr>
        <w:tab/>
        <w:t>б) відносні;</w:t>
      </w:r>
    </w:p>
    <w:p w14:paraId="1F9ED163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tabs>
          <w:tab w:val="left" w:pos="3804"/>
        </w:tabs>
        <w:spacing w:line="259" w:lineRule="exact"/>
        <w:ind w:left="460" w:hanging="280"/>
        <w:jc w:val="both"/>
      </w:pPr>
      <w:r>
        <w:rPr>
          <w:rStyle w:val="795pt0pt"/>
        </w:rPr>
        <w:t>в) присвійні;</w:t>
      </w:r>
      <w:r>
        <w:rPr>
          <w:rStyle w:val="795pt0pt"/>
        </w:rPr>
        <w:tab/>
        <w:t xml:space="preserve">г) </w:t>
      </w:r>
      <w:r>
        <w:rPr>
          <w:rStyle w:val="78pt0pt"/>
        </w:rPr>
        <w:t>відносні і присвійні.</w:t>
      </w:r>
    </w:p>
    <w:p w14:paraId="2AD37624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406"/>
        </w:tabs>
        <w:spacing w:after="0" w:line="259" w:lineRule="exact"/>
        <w:ind w:left="180" w:right="20" w:firstLine="0"/>
        <w:jc w:val="both"/>
      </w:pPr>
      <w:r>
        <w:rPr>
          <w:rStyle w:val="95pt"/>
        </w:rPr>
        <w:t>Знайти рядок прикметників, у відмінкових формах яких допущені помилки.</w:t>
      </w:r>
    </w:p>
    <w:p w14:paraId="0D681F3E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10"/>
        </w:tabs>
        <w:spacing w:after="0" w:line="259" w:lineRule="exact"/>
        <w:ind w:left="460" w:hanging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На ріднім, на давньому, на яснолицьому;</w:t>
      </w:r>
    </w:p>
    <w:p w14:paraId="6E835108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01"/>
        </w:tabs>
        <w:spacing w:after="0" w:line="259" w:lineRule="exact"/>
        <w:ind w:left="460" w:hanging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життьовий, тіньовий, замшевий;</w:t>
      </w:r>
    </w:p>
    <w:p w14:paraId="3EC892FF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10"/>
        </w:tabs>
        <w:spacing w:after="0" w:line="259" w:lineRule="exact"/>
        <w:ind w:left="460" w:hanging="280"/>
        <w:jc w:val="both"/>
      </w:pPr>
      <w:r>
        <w:rPr>
          <w:rStyle w:val="95pt"/>
        </w:rPr>
        <w:t>в)</w:t>
      </w:r>
      <w:r>
        <w:rPr>
          <w:rStyle w:val="95pt"/>
        </w:rPr>
        <w:tab/>
        <w:t>помаранчевий, ясеновий, дощовий;</w:t>
      </w:r>
    </w:p>
    <w:p w14:paraId="2FBC1A7A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tabs>
          <w:tab w:val="left" w:pos="391"/>
        </w:tabs>
        <w:spacing w:line="259" w:lineRule="exact"/>
        <w:ind w:left="460" w:hanging="280"/>
        <w:jc w:val="both"/>
      </w:pPr>
      <w:r>
        <w:rPr>
          <w:rStyle w:val="795pt0pt"/>
        </w:rPr>
        <w:t>г)</w:t>
      </w:r>
      <w:r>
        <w:rPr>
          <w:rStyle w:val="795pt0pt"/>
        </w:rPr>
        <w:tab/>
      </w:r>
      <w:r>
        <w:rPr>
          <w:rStyle w:val="78pt0pt"/>
        </w:rPr>
        <w:t>кварцевий, гайєвий, почуттєвий.</w:t>
      </w:r>
    </w:p>
    <w:p w14:paraId="5E508BFE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396"/>
        </w:tabs>
        <w:spacing w:after="0" w:line="259" w:lineRule="exact"/>
        <w:ind w:left="180" w:right="20" w:firstLine="0"/>
        <w:jc w:val="both"/>
      </w:pPr>
      <w:r>
        <w:rPr>
          <w:rStyle w:val="95pt"/>
        </w:rPr>
        <w:t xml:space="preserve">Утворити вищий і найвищий ступені порівняння від прикметників </w:t>
      </w:r>
      <w:r>
        <w:rPr>
          <w:rStyle w:val="8pt0pt"/>
        </w:rPr>
        <w:t>смачний, великий</w:t>
      </w:r>
      <w:r>
        <w:rPr>
          <w:rStyle w:val="95pt"/>
        </w:rPr>
        <w:t>.</w:t>
      </w:r>
    </w:p>
    <w:p w14:paraId="531768A9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386"/>
        </w:tabs>
        <w:spacing w:after="0" w:line="259" w:lineRule="exact"/>
        <w:ind w:left="180" w:right="20" w:firstLine="0"/>
        <w:jc w:val="both"/>
      </w:pPr>
      <w:r>
        <w:rPr>
          <w:rStyle w:val="95pt"/>
        </w:rPr>
        <w:t xml:space="preserve">Утворити від слів </w:t>
      </w:r>
      <w:r>
        <w:rPr>
          <w:rStyle w:val="8pt0pt"/>
        </w:rPr>
        <w:t>дорога</w:t>
      </w:r>
      <w:r>
        <w:rPr>
          <w:rStyle w:val="95pt"/>
        </w:rPr>
        <w:t xml:space="preserve">, </w:t>
      </w:r>
      <w:r>
        <w:rPr>
          <w:rStyle w:val="8pt0pt"/>
        </w:rPr>
        <w:t>мова</w:t>
      </w:r>
      <w:r>
        <w:rPr>
          <w:rStyle w:val="95pt"/>
        </w:rPr>
        <w:t xml:space="preserve"> прикметники всіма можливими спо</w:t>
      </w:r>
      <w:r>
        <w:rPr>
          <w:rStyle w:val="95pt"/>
        </w:rPr>
        <w:softHyphen/>
        <w:t>собами. Розібрати новоутворені слова за будовою.</w:t>
      </w:r>
    </w:p>
    <w:p w14:paraId="44170FFC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382"/>
        </w:tabs>
        <w:spacing w:after="0" w:line="259" w:lineRule="exact"/>
        <w:ind w:left="180" w:right="20" w:firstLine="0"/>
        <w:jc w:val="both"/>
      </w:pPr>
      <w:r>
        <w:rPr>
          <w:rStyle w:val="95pt"/>
        </w:rPr>
        <w:t xml:space="preserve">Увести в речення слово </w:t>
      </w:r>
      <w:r>
        <w:rPr>
          <w:rStyle w:val="8pt0pt"/>
        </w:rPr>
        <w:t>молоді</w:t>
      </w:r>
      <w:r>
        <w:rPr>
          <w:rStyle w:val="95pt"/>
        </w:rPr>
        <w:t xml:space="preserve"> так, щоб в одному воно було іменни</w:t>
      </w:r>
      <w:r>
        <w:rPr>
          <w:rStyle w:val="95pt"/>
        </w:rPr>
        <w:softHyphen/>
        <w:t>ком, а в другому — прикметником.</w:t>
      </w:r>
    </w:p>
    <w:p w14:paraId="43CD024D" w14:textId="77777777" w:rsidR="0085701D" w:rsidRDefault="0085701D" w:rsidP="0085701D">
      <w:pPr>
        <w:pStyle w:val="70"/>
        <w:framePr w:w="6466" w:h="9459" w:hRule="exact" w:wrap="none" w:vAnchor="page" w:hAnchor="page" w:x="2819" w:y="3840"/>
        <w:numPr>
          <w:ilvl w:val="0"/>
          <w:numId w:val="2"/>
        </w:numPr>
        <w:shd w:val="clear" w:color="auto" w:fill="auto"/>
        <w:tabs>
          <w:tab w:val="left" w:pos="410"/>
        </w:tabs>
        <w:spacing w:line="259" w:lineRule="exact"/>
        <w:ind w:left="180" w:right="20"/>
        <w:jc w:val="both"/>
      </w:pPr>
      <w:r>
        <w:rPr>
          <w:rStyle w:val="795pt0pt"/>
        </w:rPr>
        <w:t xml:space="preserve">Зробити морфологічний розбір виділеного прикметника у реченні </w:t>
      </w:r>
      <w:r>
        <w:rPr>
          <w:rStyle w:val="78pt0pt"/>
        </w:rPr>
        <w:t>Широченний простір дніпровської повені розкривається перед очима (В. Собко).</w:t>
      </w:r>
    </w:p>
    <w:p w14:paraId="2ADE0FF4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spacing w:line="259" w:lineRule="exact"/>
        <w:ind w:left="460" w:hanging="280"/>
        <w:jc w:val="both"/>
      </w:pPr>
      <w:r>
        <w:rPr>
          <w:rStyle w:val="78pt0pt"/>
        </w:rPr>
        <w:t>Варіант 2</w:t>
      </w:r>
    </w:p>
    <w:p w14:paraId="2416BE29" w14:textId="77777777" w:rsidR="0085701D" w:rsidRDefault="0085701D" w:rsidP="0085701D">
      <w:pPr>
        <w:pStyle w:val="4"/>
        <w:framePr w:w="6466" w:h="9459" w:hRule="exact" w:wrap="none" w:vAnchor="page" w:hAnchor="page" w:x="2819" w:y="3840"/>
        <w:numPr>
          <w:ilvl w:val="0"/>
          <w:numId w:val="3"/>
        </w:numPr>
        <w:shd w:val="clear" w:color="auto" w:fill="auto"/>
        <w:tabs>
          <w:tab w:val="left" w:pos="377"/>
        </w:tabs>
        <w:spacing w:after="0" w:line="259" w:lineRule="exact"/>
        <w:ind w:left="460" w:hanging="280"/>
        <w:jc w:val="both"/>
      </w:pPr>
      <w:r>
        <w:rPr>
          <w:rStyle w:val="95pt"/>
        </w:rPr>
        <w:t>Знайти правильне твердження:</w:t>
      </w:r>
    </w:p>
    <w:p w14:paraId="1789FF6B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30"/>
        </w:tabs>
        <w:spacing w:after="0" w:line="259" w:lineRule="exact"/>
        <w:ind w:left="460" w:right="20" w:hanging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відносними називаються прикметники, які виражають ознаку, що виявляється в більшій чи меншій мірі;</w:t>
      </w:r>
    </w:p>
    <w:p w14:paraId="24185B27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401"/>
        </w:tabs>
        <w:spacing w:after="0" w:line="259" w:lineRule="exact"/>
        <w:ind w:left="460" w:right="20" w:hanging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відносними називаються прикметники, що виражають належність предмета людині;</w:t>
      </w:r>
    </w:p>
    <w:p w14:paraId="556DB23F" w14:textId="77777777" w:rsidR="0085701D" w:rsidRDefault="0085701D" w:rsidP="0085701D">
      <w:pPr>
        <w:pStyle w:val="70"/>
        <w:framePr w:w="6466" w:h="9459" w:hRule="exact" w:wrap="none" w:vAnchor="page" w:hAnchor="page" w:x="2819" w:y="3840"/>
        <w:shd w:val="clear" w:color="auto" w:fill="auto"/>
        <w:tabs>
          <w:tab w:val="left" w:pos="406"/>
        </w:tabs>
        <w:spacing w:line="259" w:lineRule="exact"/>
        <w:ind w:left="460" w:right="20" w:hanging="280"/>
        <w:jc w:val="both"/>
      </w:pPr>
      <w:r>
        <w:rPr>
          <w:rStyle w:val="795pt0pt"/>
        </w:rPr>
        <w:t>в)</w:t>
      </w:r>
      <w:r>
        <w:rPr>
          <w:rStyle w:val="795pt0pt"/>
        </w:rPr>
        <w:tab/>
      </w:r>
      <w:r>
        <w:rPr>
          <w:rStyle w:val="78pt0pt"/>
        </w:rPr>
        <w:t>відносними називаються прикметники, що виражають ознаку через відношення до інших предметів, яка не виявляється в більшій чи мен</w:t>
      </w:r>
      <w:r>
        <w:rPr>
          <w:rStyle w:val="78pt0pt"/>
        </w:rPr>
        <w:softHyphen/>
        <w:t>шій мірі</w:t>
      </w:r>
      <w:r>
        <w:rPr>
          <w:rStyle w:val="795pt0pt"/>
        </w:rPr>
        <w:t>;</w:t>
      </w:r>
    </w:p>
    <w:p w14:paraId="6C5BF4E0" w14:textId="77777777" w:rsidR="0085701D" w:rsidRDefault="0085701D" w:rsidP="0085701D">
      <w:pPr>
        <w:pStyle w:val="4"/>
        <w:framePr w:w="6466" w:h="9459" w:hRule="exact" w:wrap="none" w:vAnchor="page" w:hAnchor="page" w:x="2819" w:y="3840"/>
        <w:shd w:val="clear" w:color="auto" w:fill="auto"/>
        <w:tabs>
          <w:tab w:val="left" w:pos="382"/>
        </w:tabs>
        <w:spacing w:after="0" w:line="259" w:lineRule="exact"/>
        <w:ind w:left="460" w:right="20" w:hanging="280"/>
        <w:jc w:val="both"/>
      </w:pPr>
      <w:r>
        <w:rPr>
          <w:rStyle w:val="95pt"/>
        </w:rPr>
        <w:t>г)</w:t>
      </w:r>
      <w:r>
        <w:rPr>
          <w:rStyle w:val="95pt"/>
        </w:rPr>
        <w:tab/>
        <w:t>відносними називаються прикметники, що виражають ознаку без</w:t>
      </w:r>
      <w:r>
        <w:rPr>
          <w:rStyle w:val="95pt"/>
        </w:rPr>
        <w:softHyphen/>
        <w:t>посередньо.</w:t>
      </w:r>
    </w:p>
    <w:p w14:paraId="1ECE14FC" w14:textId="77777777" w:rsidR="0085701D" w:rsidRDefault="0085701D" w:rsidP="0085701D">
      <w:pPr>
        <w:rPr>
          <w:sz w:val="2"/>
          <w:szCs w:val="2"/>
        </w:rPr>
        <w:sectPr w:rsidR="0085701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307D8B1" w14:textId="77777777" w:rsidR="0085701D" w:rsidRDefault="0085701D" w:rsidP="0085701D">
      <w:pPr>
        <w:framePr w:wrap="none" w:vAnchor="page" w:hAnchor="page" w:x="2740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3F10F3A4" w14:textId="77777777" w:rsidR="0085701D" w:rsidRDefault="0085701D" w:rsidP="0085701D">
      <w:pPr>
        <w:pStyle w:val="20"/>
        <w:framePr w:wrap="none" w:vAnchor="page" w:hAnchor="page" w:x="9008" w:y="3459"/>
        <w:shd w:val="clear" w:color="auto" w:fill="auto"/>
        <w:spacing w:line="150" w:lineRule="exact"/>
        <w:ind w:left="20"/>
      </w:pPr>
      <w:r>
        <w:rPr>
          <w:rStyle w:val="20pt"/>
        </w:rPr>
        <w:t>273</w:t>
      </w:r>
    </w:p>
    <w:p w14:paraId="085F9F4B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50" w:lineRule="exact"/>
        <w:ind w:left="20" w:firstLine="280"/>
        <w:jc w:val="both"/>
      </w:pPr>
      <w:r>
        <w:rPr>
          <w:rStyle w:val="95pt"/>
        </w:rPr>
        <w:t>До м’якої групи належать прикметники, які:</w:t>
      </w:r>
    </w:p>
    <w:p w14:paraId="576EA303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26"/>
        </w:tabs>
        <w:spacing w:after="0" w:line="250" w:lineRule="exact"/>
        <w:ind w:left="20" w:firstLine="280"/>
        <w:jc w:val="both"/>
      </w:pPr>
      <w:r>
        <w:rPr>
          <w:rStyle w:val="95pt"/>
        </w:rPr>
        <w:t>а)</w:t>
      </w:r>
      <w:r>
        <w:rPr>
          <w:rStyle w:val="95pt"/>
        </w:rPr>
        <w:tab/>
        <w:t>закінчуються на м’який знак;</w:t>
      </w:r>
    </w:p>
    <w:p w14:paraId="4A708EB8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30"/>
        </w:tabs>
        <w:spacing w:after="0" w:line="250" w:lineRule="exact"/>
        <w:ind w:left="2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закінчуються на пом’якшений приголосний;</w:t>
      </w:r>
    </w:p>
    <w:p w14:paraId="5B200082" w14:textId="77777777" w:rsidR="0085701D" w:rsidRDefault="0085701D" w:rsidP="0085701D">
      <w:pPr>
        <w:pStyle w:val="70"/>
        <w:framePr w:w="6586" w:h="9505" w:hRule="exact" w:wrap="none" w:vAnchor="page" w:hAnchor="page" w:x="2759" w:y="3792"/>
        <w:shd w:val="clear" w:color="auto" w:fill="auto"/>
        <w:tabs>
          <w:tab w:val="left" w:pos="511"/>
        </w:tabs>
        <w:ind w:left="20" w:firstLine="280"/>
        <w:jc w:val="both"/>
      </w:pPr>
      <w:r>
        <w:rPr>
          <w:rStyle w:val="78pt0pt"/>
        </w:rPr>
        <w:t>в)</w:t>
      </w:r>
      <w:r>
        <w:rPr>
          <w:rStyle w:val="78pt0pt"/>
        </w:rPr>
        <w:tab/>
        <w:t>у кінці основи мають м’який приголосний;</w:t>
      </w:r>
    </w:p>
    <w:p w14:paraId="75C068FE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11"/>
        </w:tabs>
        <w:spacing w:after="0" w:line="250" w:lineRule="exact"/>
        <w:ind w:left="20" w:firstLine="280"/>
        <w:jc w:val="both"/>
      </w:pPr>
      <w:r>
        <w:rPr>
          <w:rStyle w:val="95pt"/>
        </w:rPr>
        <w:t>г)</w:t>
      </w:r>
      <w:r>
        <w:rPr>
          <w:rStyle w:val="95pt"/>
        </w:rPr>
        <w:tab/>
        <w:t>у кінці основи мають твердий приголосний.</w:t>
      </w:r>
    </w:p>
    <w:p w14:paraId="7188DC72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26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>Знайти рядки прикметників, у відмінкових формах яких допущені помилки.</w:t>
      </w:r>
    </w:p>
    <w:p w14:paraId="2A7DEB24" w14:textId="77777777" w:rsidR="0085701D" w:rsidRDefault="0085701D" w:rsidP="0085701D">
      <w:pPr>
        <w:pStyle w:val="70"/>
        <w:framePr w:w="6586" w:h="9505" w:hRule="exact" w:wrap="none" w:vAnchor="page" w:hAnchor="page" w:x="2759" w:y="3792"/>
        <w:shd w:val="clear" w:color="auto" w:fill="auto"/>
        <w:tabs>
          <w:tab w:val="left" w:pos="530"/>
        </w:tabs>
        <w:ind w:left="20" w:firstLine="280"/>
        <w:jc w:val="both"/>
      </w:pPr>
      <w:r>
        <w:rPr>
          <w:rStyle w:val="78pt0pt"/>
        </w:rPr>
        <w:t>а)</w:t>
      </w:r>
      <w:r>
        <w:rPr>
          <w:rStyle w:val="78pt0pt"/>
        </w:rPr>
        <w:tab/>
        <w:t>Палацевий, яблуновий, вишневий;</w:t>
      </w:r>
    </w:p>
    <w:p w14:paraId="3BB282F2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30"/>
        </w:tabs>
        <w:spacing w:after="0" w:line="250" w:lineRule="exact"/>
        <w:ind w:left="20" w:firstLine="280"/>
        <w:jc w:val="both"/>
      </w:pPr>
      <w:r>
        <w:rPr>
          <w:rStyle w:val="95pt"/>
        </w:rPr>
        <w:t>б)</w:t>
      </w:r>
      <w:r>
        <w:rPr>
          <w:rStyle w:val="95pt"/>
        </w:rPr>
        <w:tab/>
        <w:t>на давнім, плюшевий, бойовий;</w:t>
      </w:r>
    </w:p>
    <w:p w14:paraId="4A56409A" w14:textId="77777777" w:rsidR="0085701D" w:rsidRDefault="0085701D" w:rsidP="0085701D">
      <w:pPr>
        <w:pStyle w:val="70"/>
        <w:framePr w:w="6586" w:h="9505" w:hRule="exact" w:wrap="none" w:vAnchor="page" w:hAnchor="page" w:x="2759" w:y="3792"/>
        <w:shd w:val="clear" w:color="auto" w:fill="auto"/>
        <w:tabs>
          <w:tab w:val="left" w:pos="530"/>
        </w:tabs>
        <w:ind w:left="20" w:firstLine="280"/>
        <w:jc w:val="both"/>
      </w:pPr>
      <w:r>
        <w:rPr>
          <w:rStyle w:val="795pt0pt"/>
        </w:rPr>
        <w:t>в)</w:t>
      </w:r>
      <w:r>
        <w:rPr>
          <w:rStyle w:val="795pt0pt"/>
        </w:rPr>
        <w:tab/>
      </w:r>
      <w:r>
        <w:rPr>
          <w:rStyle w:val="78pt0pt"/>
        </w:rPr>
        <w:t>аличовий, взірцьовий, радієвий;</w:t>
      </w:r>
    </w:p>
    <w:p w14:paraId="69F920BF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11"/>
        </w:tabs>
        <w:spacing w:after="0" w:line="250" w:lineRule="exact"/>
        <w:ind w:left="20" w:firstLine="280"/>
        <w:jc w:val="both"/>
      </w:pPr>
      <w:r>
        <w:rPr>
          <w:rStyle w:val="95pt"/>
        </w:rPr>
        <w:t>г)</w:t>
      </w:r>
      <w:r>
        <w:rPr>
          <w:rStyle w:val="95pt"/>
        </w:rPr>
        <w:tab/>
        <w:t>лицьовий, миттєвий, маршовий.</w:t>
      </w:r>
    </w:p>
    <w:p w14:paraId="156A2032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16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Утворити вищий і найвищий ступені порівняння від прикметників </w:t>
      </w:r>
      <w:r>
        <w:rPr>
          <w:rStyle w:val="8pt0pt"/>
        </w:rPr>
        <w:t>гарний, низький.</w:t>
      </w:r>
    </w:p>
    <w:p w14:paraId="2361EBB8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Утворити від слів </w:t>
      </w:r>
      <w:r>
        <w:rPr>
          <w:rStyle w:val="8pt0pt"/>
        </w:rPr>
        <w:t>пісня, сніг</w:t>
      </w:r>
      <w:r>
        <w:rPr>
          <w:rStyle w:val="95pt"/>
        </w:rPr>
        <w:t xml:space="preserve"> прикметники всіма можливими спосо</w:t>
      </w:r>
      <w:r>
        <w:rPr>
          <w:rStyle w:val="95pt"/>
        </w:rPr>
        <w:softHyphen/>
        <w:t>бами. Розібрати новоутворені слова за будовою.</w:t>
      </w:r>
    </w:p>
    <w:p w14:paraId="7E9CA53E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11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Увести в речення слово </w:t>
      </w:r>
      <w:r>
        <w:rPr>
          <w:rStyle w:val="8pt0pt"/>
        </w:rPr>
        <w:t>худорлявий</w:t>
      </w:r>
      <w:r>
        <w:rPr>
          <w:rStyle w:val="95pt"/>
        </w:rPr>
        <w:t xml:space="preserve"> так, щоб в одному реченні воно було іменником, а в другому — прикметником.</w:t>
      </w:r>
    </w:p>
    <w:p w14:paraId="5A7C2C97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3"/>
        </w:numPr>
        <w:shd w:val="clear" w:color="auto" w:fill="auto"/>
        <w:tabs>
          <w:tab w:val="left" w:pos="530"/>
        </w:tabs>
        <w:spacing w:after="0" w:line="250" w:lineRule="exact"/>
        <w:ind w:left="300" w:right="20" w:firstLine="0"/>
        <w:jc w:val="both"/>
      </w:pPr>
      <w:r>
        <w:rPr>
          <w:rStyle w:val="95pt"/>
        </w:rPr>
        <w:t xml:space="preserve">Зробити морфологічний розбір виділеного прикметника в реченні </w:t>
      </w:r>
      <w:r>
        <w:rPr>
          <w:rStyle w:val="8pt0pt"/>
        </w:rPr>
        <w:t>І ліс, і моріжок мені здавались чарівними.</w:t>
      </w:r>
    </w:p>
    <w:p w14:paraId="68C77A70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spacing w:after="120" w:line="250" w:lineRule="exact"/>
        <w:ind w:left="20" w:right="20" w:firstLine="280"/>
        <w:jc w:val="both"/>
      </w:pPr>
      <w:r>
        <w:rPr>
          <w:rStyle w:val="95pt"/>
        </w:rPr>
        <w:t>Оцінювання тестових завдань: 1—3 — по 1 балу, 4 — 2 бали, 5 — 3 бали, 6 — 2 бали, 7 — 2 бали.</w:t>
      </w:r>
    </w:p>
    <w:p w14:paraId="47B115DF" w14:textId="77777777" w:rsidR="0085701D" w:rsidRDefault="0085701D" w:rsidP="0085701D">
      <w:pPr>
        <w:pStyle w:val="50"/>
        <w:framePr w:w="6586" w:h="9505" w:hRule="exact" w:wrap="none" w:vAnchor="page" w:hAnchor="page" w:x="2759" w:y="3792"/>
        <w:numPr>
          <w:ilvl w:val="0"/>
          <w:numId w:val="1"/>
        </w:numPr>
        <w:shd w:val="clear" w:color="auto" w:fill="auto"/>
        <w:tabs>
          <w:tab w:val="left" w:pos="574"/>
        </w:tabs>
        <w:spacing w:before="0" w:after="53" w:line="250" w:lineRule="exact"/>
        <w:ind w:left="300" w:right="20"/>
      </w:pPr>
      <w:bookmarkStart w:id="4" w:name="bookmark535"/>
      <w:r>
        <w:rPr>
          <w:rStyle w:val="595pt"/>
        </w:rPr>
        <w:t>Проведення контрольного аудіювання тексту-розповіді наукового стилю</w:t>
      </w:r>
      <w:bookmarkEnd w:id="4"/>
    </w:p>
    <w:p w14:paraId="6FA0D72A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spacing w:after="0" w:line="259" w:lineRule="exact"/>
        <w:ind w:left="20" w:right="20" w:firstLine="280"/>
        <w:jc w:val="both"/>
      </w:pPr>
      <w:r>
        <w:rPr>
          <w:rStyle w:val="95pt"/>
        </w:rPr>
        <w:t>Сприймання на слух учнями незнайомого тексту від початку до кінця ТРАДИЦІЙНИЙ ОДЯГ Формування українського народного одягу — цього яскравого й са</w:t>
      </w:r>
      <w:r>
        <w:rPr>
          <w:rStyle w:val="95pt"/>
        </w:rPr>
        <w:softHyphen/>
        <w:t>мобутнього культурного явища — відбувалося протягом багатьох століть. Ще за часів Київської Русі значного розвитку набули ткацтво та різнома</w:t>
      </w:r>
      <w:r>
        <w:rPr>
          <w:rStyle w:val="95pt"/>
        </w:rPr>
        <w:softHyphen/>
        <w:t>нітні ремесла, які мають безпосереднє відношення до створення одягу. Відтоді кожна епоха накладала відбиток на традиційне вбрання, і можна з упевненістю твердити, що особливості костюма являють собою одне з важливих джерел вивчення етнічної історії населення України, його соціальної структури, естетичних поглядів та уявлень тощо.</w:t>
      </w:r>
    </w:p>
    <w:p w14:paraId="086B4738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spacing w:after="0" w:line="250" w:lineRule="exact"/>
        <w:ind w:left="20" w:right="20" w:firstLine="280"/>
        <w:jc w:val="both"/>
      </w:pPr>
      <w:r>
        <w:rPr>
          <w:rStyle w:val="95pt"/>
        </w:rPr>
        <w:t>Загальнохарактерною рисою традиційного українського одягу та чис</w:t>
      </w:r>
      <w:r>
        <w:rPr>
          <w:rStyle w:val="95pt"/>
        </w:rPr>
        <w:softHyphen/>
        <w:t>ленних доповнень до нього є декоративна мальовничість, яка відбиває високий рівень культури виробництва матеріалів для одягу, створення</w:t>
      </w:r>
    </w:p>
    <w:p w14:paraId="1697E49F" w14:textId="77777777" w:rsidR="0085701D" w:rsidRDefault="0085701D" w:rsidP="0085701D">
      <w:pPr>
        <w:rPr>
          <w:sz w:val="2"/>
          <w:szCs w:val="2"/>
        </w:rPr>
        <w:sectPr w:rsidR="0085701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C2A60DB" w14:textId="77777777" w:rsidR="0085701D" w:rsidRDefault="0085701D" w:rsidP="0085701D">
      <w:pPr>
        <w:pStyle w:val="20"/>
        <w:framePr w:wrap="none" w:vAnchor="page" w:hAnchor="page" w:x="2747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274</w:t>
      </w:r>
    </w:p>
    <w:p w14:paraId="60D29B22" w14:textId="77777777" w:rsidR="0085701D" w:rsidRDefault="0085701D" w:rsidP="0085701D">
      <w:pPr>
        <w:framePr w:wrap="none" w:vAnchor="page" w:hAnchor="page" w:x="6683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0A963E92" w14:textId="77777777" w:rsidR="0085701D" w:rsidRDefault="0085701D" w:rsidP="0085701D">
      <w:pPr>
        <w:pStyle w:val="4"/>
        <w:framePr w:w="6590" w:h="9509" w:hRule="exact" w:wrap="none" w:vAnchor="page" w:hAnchor="page" w:x="2756" w:y="3789"/>
        <w:shd w:val="clear" w:color="auto" w:fill="auto"/>
        <w:spacing w:after="0" w:line="254" w:lineRule="exact"/>
        <w:ind w:left="20" w:right="20" w:firstLine="0"/>
        <w:jc w:val="both"/>
      </w:pPr>
      <w:r>
        <w:rPr>
          <w:rStyle w:val="95pt"/>
        </w:rPr>
        <w:t>його різноманітних форм, володіння багатьма видами й техніками опо</w:t>
      </w:r>
      <w:r>
        <w:rPr>
          <w:rStyle w:val="95pt"/>
        </w:rPr>
        <w:softHyphen/>
        <w:t>рядження та оздоблення. Водночас народному одягу притаманна значна варіативність. Найбільш помітними були відмінності у костюмі, що по</w:t>
      </w:r>
      <w:r>
        <w:rPr>
          <w:rStyle w:val="95pt"/>
        </w:rPr>
        <w:softHyphen/>
        <w:t>бутував на Лівобережжі та Правобережжі, Слобожанщині та Поділлі. Це ж стосується й традиційного одягу населення Подністров’я, Карпат, Полісся та Півдня України. Регіональною специфікою були позначені передусім матеріали для одягу; конструктивні, технологічні та декора</w:t>
      </w:r>
      <w:r>
        <w:rPr>
          <w:rStyle w:val="95pt"/>
        </w:rPr>
        <w:softHyphen/>
        <w:t>тивні прийоми його створення; способи виробництва окремих деталей: головних уборів, взуття, прикрас; колорит, техніка та мотиви орнамен</w:t>
      </w:r>
      <w:r>
        <w:rPr>
          <w:rStyle w:val="95pt"/>
        </w:rPr>
        <w:softHyphen/>
        <w:t>тики — особливо сорочок і поясного одягу, які майже до кінця ХІХ ст. зберігали давні локальні особливості, а також способи носіння й об’єд</w:t>
      </w:r>
      <w:r>
        <w:rPr>
          <w:rStyle w:val="95pt"/>
        </w:rPr>
        <w:softHyphen/>
        <w:t>нання всіх елементів одягу в повний, завершений комплекс убрання.</w:t>
      </w:r>
    </w:p>
    <w:p w14:paraId="40EB2B00" w14:textId="77777777" w:rsidR="0085701D" w:rsidRDefault="0085701D" w:rsidP="0085701D">
      <w:pPr>
        <w:pStyle w:val="4"/>
        <w:framePr w:w="6590" w:h="9509" w:hRule="exact" w:wrap="none" w:vAnchor="page" w:hAnchor="page" w:x="2756" w:y="3789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Основні елементи українського народного одягу мають давньо- слов’янське походження і беруть свої витоки з культури Київської Русі. Це домоткані тунікоподібні сорочки, поясний одяг у вигляді прямо</w:t>
      </w:r>
      <w:r>
        <w:rPr>
          <w:rStyle w:val="95pt"/>
        </w:rPr>
        <w:softHyphen/>
        <w:t>кутної орнаментованої смуги тканини, вузькі полотняні чоловічі пор</w:t>
      </w:r>
      <w:r>
        <w:rPr>
          <w:rStyle w:val="95pt"/>
        </w:rPr>
        <w:softHyphen/>
        <w:t>ти, рушникоподібне жіноче головне вбрання, плетені й ткані пояси та ін.</w:t>
      </w:r>
    </w:p>
    <w:p w14:paraId="18DD6F2D" w14:textId="77777777" w:rsidR="0085701D" w:rsidRDefault="0085701D" w:rsidP="0085701D">
      <w:pPr>
        <w:pStyle w:val="4"/>
        <w:framePr w:w="6590" w:h="9509" w:hRule="exact" w:wrap="none" w:vAnchor="page" w:hAnchor="page" w:x="2756" w:y="3789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В українському традиційному вбранні кінця ХІХ — початку ХХ ст. поряд із збереженням давніх місцевих ознак простежуються й пізніші нашарування, пов’язані насамперед з історичною долею різних земель України. Так, одяг населення Правобережжя зазнав помітного впливу польсько-литовської, Лівобережжя — російської культури. Велике зна</w:t>
      </w:r>
      <w:r>
        <w:rPr>
          <w:rStyle w:val="95pt"/>
        </w:rPr>
        <w:softHyphen/>
        <w:t>чення мало й те, що через Україну йшло інтенсивне та постійне торго</w:t>
      </w:r>
      <w:r>
        <w:rPr>
          <w:rStyle w:val="95pt"/>
        </w:rPr>
        <w:softHyphen/>
        <w:t>вельне й культурне спілкування країн Сходу та Заходу. Виникнення За</w:t>
      </w:r>
      <w:r>
        <w:rPr>
          <w:rStyle w:val="95pt"/>
        </w:rPr>
        <w:softHyphen/>
        <w:t>порозької Січі, специфічні політичні умови, в яких опинилася Україна в ХУІ—ХУПІ ст., взаємні контакти з сусідніми народами — усе це зумо</w:t>
      </w:r>
      <w:r>
        <w:rPr>
          <w:rStyle w:val="95pt"/>
        </w:rPr>
        <w:softHyphen/>
        <w:t>вило своєрідність формування української національної культури, і зок</w:t>
      </w:r>
      <w:r>
        <w:rPr>
          <w:rStyle w:val="95pt"/>
        </w:rPr>
        <w:softHyphen/>
        <w:t>рема культури вбрання. Стильові особливості західноєвропейського ренесансу та з часом бароко проникають у художній світ України, отри</w:t>
      </w:r>
      <w:r>
        <w:rPr>
          <w:rStyle w:val="95pt"/>
        </w:rPr>
        <w:softHyphen/>
        <w:t>муючи місцеву інтерпретацію в одязі. Завдяки своїм самобутнім рисам традиційний костюм українців був певною позначкою належності лю</w:t>
      </w:r>
      <w:r>
        <w:rPr>
          <w:rStyle w:val="95pt"/>
        </w:rPr>
        <w:softHyphen/>
        <w:t>дини до тієї чи іншої верстви суспільства, мав досить широку й складну семантику, символізуючи, крім етнічних, регіональних чи соціальних ознак, вік і стать людини, її сімейний стан тощо.</w:t>
      </w:r>
    </w:p>
    <w:p w14:paraId="01FED277" w14:textId="77777777" w:rsidR="0085701D" w:rsidRDefault="0085701D" w:rsidP="0085701D">
      <w:pPr>
        <w:pStyle w:val="4"/>
        <w:framePr w:w="6590" w:h="9509" w:hRule="exact" w:wrap="none" w:vAnchor="page" w:hAnchor="page" w:x="2756" w:y="3789"/>
        <w:shd w:val="clear" w:color="auto" w:fill="auto"/>
        <w:spacing w:after="0" w:line="254" w:lineRule="exact"/>
        <w:ind w:left="20" w:right="20" w:firstLine="340"/>
        <w:jc w:val="both"/>
      </w:pPr>
      <w:r>
        <w:rPr>
          <w:rStyle w:val="95pt"/>
        </w:rPr>
        <w:t>Найстійкішим щодо збереження традицій був одяг сільського насе</w:t>
      </w:r>
      <w:r>
        <w:rPr>
          <w:rStyle w:val="95pt"/>
        </w:rPr>
        <w:softHyphen/>
        <w:t>лення. Багато його різновидів широко побутували до початку ХХ ст.</w:t>
      </w:r>
    </w:p>
    <w:p w14:paraId="27DCCCCA" w14:textId="77777777" w:rsidR="0085701D" w:rsidRDefault="0085701D" w:rsidP="0085701D">
      <w:pPr>
        <w:rPr>
          <w:sz w:val="2"/>
          <w:szCs w:val="2"/>
        </w:rPr>
        <w:sectPr w:rsidR="0085701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CA925A5" w14:textId="77777777" w:rsidR="0085701D" w:rsidRDefault="0085701D" w:rsidP="0085701D">
      <w:pPr>
        <w:framePr w:wrap="none" w:vAnchor="page" w:hAnchor="page" w:x="2740" w:y="347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Прикметник</w:t>
      </w:r>
    </w:p>
    <w:p w14:paraId="601607A0" w14:textId="77777777" w:rsidR="0085701D" w:rsidRDefault="0085701D" w:rsidP="0085701D">
      <w:pPr>
        <w:pStyle w:val="20"/>
        <w:framePr w:wrap="none" w:vAnchor="page" w:hAnchor="page" w:x="9013" w:y="3459"/>
        <w:shd w:val="clear" w:color="auto" w:fill="auto"/>
        <w:spacing w:line="150" w:lineRule="exact"/>
        <w:ind w:left="20"/>
      </w:pPr>
      <w:r>
        <w:rPr>
          <w:rStyle w:val="20pt"/>
        </w:rPr>
        <w:t>275</w:t>
      </w:r>
    </w:p>
    <w:p w14:paraId="482F796A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spacing w:after="60" w:line="250" w:lineRule="exact"/>
        <w:ind w:left="60" w:right="40" w:firstLine="280"/>
        <w:jc w:val="both"/>
      </w:pPr>
      <w:r>
        <w:rPr>
          <w:rStyle w:val="95pt"/>
        </w:rPr>
        <w:t>За способом виготовлення одяг українців, як і інших народів, роз</w:t>
      </w:r>
      <w:r>
        <w:rPr>
          <w:rStyle w:val="95pt"/>
        </w:rPr>
        <w:softHyphen/>
        <w:t>поділяється на шитий і нешитий. Останній, давніший, виготовляється з одного або декількох шматків матеріалу, огортає стан. Драпірується в різні способи, утримується на тілі за допомогою зав’язок, булавок, по</w:t>
      </w:r>
      <w:r>
        <w:rPr>
          <w:rStyle w:val="95pt"/>
        </w:rPr>
        <w:softHyphen/>
        <w:t>ясів. Деталі шитого одягу скріплюються швами. Він може бути глухий або розпашний, різний за кроєм. За розташуванням на стані людини одяг в основному розподіляється на натільний, нагрудний та стегновий (поясний). Одяг також буває верхній та нижній. Останній розподіл за</w:t>
      </w:r>
      <w:r>
        <w:rPr>
          <w:rStyle w:val="95pt"/>
        </w:rPr>
        <w:softHyphen/>
        <w:t xml:space="preserve">лежить від кліматичних та сезонних особливостей, а також від традицій носити певний набір одягу в хаті чи на вулиці, у будень чи на свята тощо (З </w:t>
      </w:r>
      <w:r>
        <w:rPr>
          <w:rStyle w:val="8pt0pt"/>
        </w:rPr>
        <w:t>ілюстративного етнографічного довідника, 497сл.).</w:t>
      </w:r>
    </w:p>
    <w:p w14:paraId="6051ADC0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spacing w:after="0" w:line="250" w:lineRule="exact"/>
        <w:ind w:left="340" w:firstLine="0"/>
        <w:jc w:val="both"/>
      </w:pPr>
      <w:r>
        <w:rPr>
          <w:rStyle w:val="95pt"/>
        </w:rPr>
        <w:t>Виконання завдань тестового характеру за змістом тексту</w:t>
      </w:r>
    </w:p>
    <w:p w14:paraId="38837B36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51"/>
        </w:tabs>
        <w:spacing w:after="0" w:line="250" w:lineRule="exact"/>
        <w:ind w:left="340" w:right="40" w:firstLine="0"/>
        <w:jc w:val="both"/>
      </w:pPr>
      <w:r>
        <w:rPr>
          <w:rStyle w:val="95pt"/>
        </w:rPr>
        <w:t>Протягом якого часу відбувалося формування українського народного одягу?</w:t>
      </w:r>
    </w:p>
    <w:p w14:paraId="271AA601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9"/>
        </w:tabs>
        <w:spacing w:after="0" w:line="250" w:lineRule="exact"/>
        <w:ind w:left="340" w:firstLine="0"/>
        <w:jc w:val="both"/>
      </w:pPr>
      <w:r>
        <w:rPr>
          <w:rStyle w:val="95pt"/>
        </w:rPr>
        <w:t>а) Кількох десятиліть;</w:t>
      </w:r>
      <w:r>
        <w:rPr>
          <w:rStyle w:val="95pt"/>
        </w:rPr>
        <w:tab/>
        <w:t>б) кількох століть;</w:t>
      </w:r>
    </w:p>
    <w:p w14:paraId="445F309B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4"/>
        </w:tabs>
        <w:spacing w:after="0" w:line="250" w:lineRule="exact"/>
        <w:ind w:left="340" w:firstLine="0"/>
        <w:jc w:val="both"/>
      </w:pPr>
      <w:r>
        <w:rPr>
          <w:rStyle w:val="95pt"/>
        </w:rPr>
        <w:t>в) багатьох століть;</w:t>
      </w:r>
      <w:r>
        <w:rPr>
          <w:rStyle w:val="95pt"/>
        </w:rPr>
        <w:tab/>
        <w:t>г) двох століть.</w:t>
      </w:r>
    </w:p>
    <w:p w14:paraId="12D885A6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70"/>
          <w:tab w:val="left" w:pos="4194"/>
        </w:tabs>
        <w:spacing w:after="0" w:line="250" w:lineRule="exact"/>
        <w:ind w:left="340" w:right="40" w:firstLine="0"/>
        <w:jc w:val="left"/>
      </w:pPr>
      <w:r>
        <w:rPr>
          <w:rStyle w:val="95pt"/>
        </w:rPr>
        <w:t>Що є одним із найважливіших джерел вивчення етнічної історії? а) Особливості побуту;</w:t>
      </w:r>
      <w:r>
        <w:rPr>
          <w:rStyle w:val="95pt"/>
        </w:rPr>
        <w:tab/>
        <w:t>б) археологічні розкопки; в) особливості літературної спадщини; г) особливості костюма.</w:t>
      </w:r>
    </w:p>
    <w:p w14:paraId="178BF4E5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66"/>
          <w:tab w:val="left" w:pos="4190"/>
        </w:tabs>
        <w:spacing w:after="0" w:line="250" w:lineRule="exact"/>
        <w:ind w:left="340" w:right="40" w:firstLine="0"/>
        <w:jc w:val="both"/>
      </w:pPr>
      <w:r>
        <w:rPr>
          <w:rStyle w:val="95pt"/>
        </w:rPr>
        <w:t>Що є загальнохарактерною рисою традиційного українського одягу? а) Декоративна мальовничість;</w:t>
      </w:r>
      <w:r>
        <w:rPr>
          <w:rStyle w:val="95pt"/>
        </w:rPr>
        <w:tab/>
        <w:t>б) колір;</w:t>
      </w:r>
    </w:p>
    <w:p w14:paraId="6F3EA285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4"/>
        </w:tabs>
        <w:spacing w:after="0" w:line="250" w:lineRule="exact"/>
        <w:ind w:left="340" w:firstLine="0"/>
        <w:jc w:val="both"/>
      </w:pPr>
      <w:r>
        <w:rPr>
          <w:rStyle w:val="95pt"/>
        </w:rPr>
        <w:t>в) різноманітність декору;</w:t>
      </w:r>
      <w:r>
        <w:rPr>
          <w:rStyle w:val="95pt"/>
        </w:rPr>
        <w:tab/>
        <w:t>г) різноманітність фасону.</w:t>
      </w:r>
    </w:p>
    <w:p w14:paraId="50EDC466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56"/>
        </w:tabs>
        <w:spacing w:after="0" w:line="250" w:lineRule="exact"/>
        <w:ind w:left="340" w:right="40" w:firstLine="0"/>
        <w:jc w:val="both"/>
      </w:pPr>
      <w:r>
        <w:rPr>
          <w:rStyle w:val="95pt"/>
        </w:rPr>
        <w:t>До кінця якого століття традиційний український костюм зберігав дав</w:t>
      </w:r>
      <w:r>
        <w:rPr>
          <w:rStyle w:val="95pt"/>
        </w:rPr>
        <w:softHyphen/>
        <w:t>ні локальні особливості?</w:t>
      </w:r>
    </w:p>
    <w:p w14:paraId="4C944F1A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9"/>
        </w:tabs>
        <w:spacing w:after="0" w:line="250" w:lineRule="exact"/>
        <w:ind w:left="340" w:firstLine="0"/>
        <w:jc w:val="both"/>
      </w:pPr>
      <w:r>
        <w:rPr>
          <w:rStyle w:val="95pt"/>
        </w:rPr>
        <w:t>а) XVII;</w:t>
      </w:r>
      <w:r>
        <w:rPr>
          <w:rStyle w:val="95pt"/>
        </w:rPr>
        <w:tab/>
        <w:t>б) XVIII;</w:t>
      </w:r>
    </w:p>
    <w:p w14:paraId="70AB6E4F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4"/>
        </w:tabs>
        <w:spacing w:after="0" w:line="250" w:lineRule="exact"/>
        <w:ind w:left="340" w:firstLine="0"/>
        <w:jc w:val="both"/>
      </w:pPr>
      <w:r>
        <w:rPr>
          <w:rStyle w:val="95pt"/>
        </w:rPr>
        <w:t>в) XIX;</w:t>
      </w:r>
      <w:r>
        <w:rPr>
          <w:rStyle w:val="95pt"/>
        </w:rPr>
        <w:tab/>
        <w:t>г) XX.</w:t>
      </w:r>
    </w:p>
    <w:p w14:paraId="7BB3D30B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51"/>
          <w:tab w:val="left" w:pos="4190"/>
        </w:tabs>
        <w:spacing w:after="0" w:line="250" w:lineRule="exact"/>
        <w:ind w:left="340" w:right="40" w:firstLine="0"/>
        <w:jc w:val="both"/>
      </w:pPr>
      <w:r>
        <w:rPr>
          <w:rStyle w:val="95pt"/>
        </w:rPr>
        <w:t>Яке походження мають основні елементи українського народного одягу? а) Давньотрипільське;</w:t>
      </w:r>
      <w:r>
        <w:rPr>
          <w:rStyle w:val="95pt"/>
        </w:rPr>
        <w:tab/>
        <w:t>б) давньослов’янське;</w:t>
      </w:r>
    </w:p>
    <w:p w14:paraId="3CB44110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4"/>
        </w:tabs>
        <w:spacing w:after="0" w:line="250" w:lineRule="exact"/>
        <w:ind w:left="340" w:firstLine="0"/>
        <w:jc w:val="both"/>
      </w:pPr>
      <w:r>
        <w:rPr>
          <w:rStyle w:val="95pt"/>
        </w:rPr>
        <w:t>в) давньотюркське;</w:t>
      </w:r>
      <w:r>
        <w:rPr>
          <w:rStyle w:val="95pt"/>
        </w:rPr>
        <w:tab/>
        <w:t>г) давньогрецьке.</w:t>
      </w:r>
    </w:p>
    <w:p w14:paraId="6A30C439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66"/>
        </w:tabs>
        <w:spacing w:after="0" w:line="250" w:lineRule="exact"/>
        <w:ind w:left="340" w:firstLine="0"/>
        <w:jc w:val="both"/>
      </w:pPr>
      <w:r>
        <w:rPr>
          <w:rStyle w:val="95pt"/>
        </w:rPr>
        <w:t>Впливу яких сусідніх держав зазнав одяг населення Правобережжя?</w:t>
      </w:r>
    </w:p>
    <w:p w14:paraId="6BE4AE7F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70"/>
        </w:tabs>
        <w:spacing w:after="0" w:line="250" w:lineRule="exact"/>
        <w:ind w:left="34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Польсько-литовської держави;</w:t>
      </w:r>
    </w:p>
    <w:p w14:paraId="3F073EA4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75"/>
        </w:tabs>
        <w:spacing w:after="0" w:line="250" w:lineRule="exact"/>
        <w:ind w:left="34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Молдавсько-румунської держави;</w:t>
      </w:r>
    </w:p>
    <w:p w14:paraId="13FAE0D7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75"/>
        </w:tabs>
        <w:spacing w:after="0" w:line="250" w:lineRule="exact"/>
        <w:ind w:left="34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Польсько-вірменської держави;</w:t>
      </w:r>
    </w:p>
    <w:p w14:paraId="1A90419E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61"/>
        </w:tabs>
        <w:spacing w:after="0" w:line="250" w:lineRule="exact"/>
        <w:ind w:left="34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Росії.</w:t>
      </w:r>
    </w:p>
    <w:p w14:paraId="2B321601" w14:textId="77777777" w:rsidR="0085701D" w:rsidRDefault="0085701D" w:rsidP="0085701D">
      <w:pPr>
        <w:pStyle w:val="4"/>
        <w:framePr w:w="6586" w:h="9505" w:hRule="exact" w:wrap="none" w:vAnchor="page" w:hAnchor="page" w:x="2759" w:y="3792"/>
        <w:numPr>
          <w:ilvl w:val="0"/>
          <w:numId w:val="4"/>
        </w:numPr>
        <w:shd w:val="clear" w:color="auto" w:fill="auto"/>
        <w:tabs>
          <w:tab w:val="left" w:pos="551"/>
          <w:tab w:val="left" w:pos="4190"/>
        </w:tabs>
        <w:spacing w:after="0" w:line="250" w:lineRule="exact"/>
        <w:ind w:left="340" w:firstLine="0"/>
        <w:jc w:val="both"/>
      </w:pPr>
      <w:r>
        <w:rPr>
          <w:rStyle w:val="95pt"/>
        </w:rPr>
        <w:t>Яке військове поселення значно вплинуло на культуру вбрання?</w:t>
      </w:r>
    </w:p>
    <w:p w14:paraId="3B82E268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551"/>
          <w:tab w:val="left" w:pos="4190"/>
          <w:tab w:val="left" w:pos="570"/>
        </w:tabs>
        <w:spacing w:after="0" w:line="250" w:lineRule="exact"/>
        <w:ind w:left="34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Спартанське поселення;</w:t>
      </w:r>
      <w:r>
        <w:rPr>
          <w:rStyle w:val="95pt"/>
        </w:rPr>
        <w:tab/>
        <w:t>б) загони Махна;</w:t>
      </w:r>
    </w:p>
    <w:p w14:paraId="2734728B" w14:textId="77777777" w:rsidR="0085701D" w:rsidRDefault="0085701D" w:rsidP="0085701D">
      <w:pPr>
        <w:pStyle w:val="4"/>
        <w:framePr w:w="6586" w:h="9505" w:hRule="exact" w:wrap="none" w:vAnchor="page" w:hAnchor="page" w:x="2759" w:y="3792"/>
        <w:shd w:val="clear" w:color="auto" w:fill="auto"/>
        <w:tabs>
          <w:tab w:val="left" w:pos="3964"/>
          <w:tab w:val="left" w:pos="575"/>
        </w:tabs>
        <w:spacing w:after="0" w:line="250" w:lineRule="exact"/>
        <w:ind w:left="34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Олешківська Січ;</w:t>
      </w:r>
      <w:r>
        <w:rPr>
          <w:rStyle w:val="95pt"/>
        </w:rPr>
        <w:tab/>
        <w:t>г) Запорозька Січ.</w:t>
      </w:r>
    </w:p>
    <w:p w14:paraId="221B1245" w14:textId="77777777" w:rsidR="0085701D" w:rsidRDefault="0085701D" w:rsidP="0085701D">
      <w:pPr>
        <w:rPr>
          <w:sz w:val="2"/>
          <w:szCs w:val="2"/>
        </w:rPr>
        <w:sectPr w:rsidR="0085701D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3989765" w14:textId="77777777" w:rsidR="0085701D" w:rsidRDefault="0085701D" w:rsidP="0085701D">
      <w:pPr>
        <w:pStyle w:val="20"/>
        <w:framePr w:wrap="none" w:vAnchor="page" w:hAnchor="page" w:x="2651" w:y="3459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276</w:t>
      </w:r>
    </w:p>
    <w:p w14:paraId="0FF4A542" w14:textId="77777777" w:rsidR="0085701D" w:rsidRDefault="0085701D" w:rsidP="0085701D">
      <w:pPr>
        <w:framePr w:wrap="none" w:vAnchor="page" w:hAnchor="page" w:x="6587" w:y="3478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377484DB" w14:textId="77777777" w:rsidR="0085701D" w:rsidRDefault="0085701D" w:rsidP="0085701D">
      <w:pPr>
        <w:pStyle w:val="4"/>
        <w:framePr w:w="6773" w:h="4885" w:hRule="exact" w:wrap="none" w:vAnchor="page" w:hAnchor="page" w:x="2665" w:y="3787"/>
        <w:numPr>
          <w:ilvl w:val="0"/>
          <w:numId w:val="4"/>
        </w:numPr>
        <w:shd w:val="clear" w:color="auto" w:fill="auto"/>
        <w:tabs>
          <w:tab w:val="left" w:pos="546"/>
        </w:tabs>
        <w:spacing w:after="0" w:line="250" w:lineRule="exact"/>
        <w:ind w:left="340" w:right="200" w:firstLine="0"/>
        <w:jc w:val="both"/>
      </w:pPr>
      <w:r>
        <w:rPr>
          <w:rStyle w:val="95pt"/>
        </w:rPr>
        <w:t>Які західноєвропейські напрями в стилі одягу проникають у художній світ України?</w:t>
      </w:r>
    </w:p>
    <w:p w14:paraId="0C19A206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9"/>
        </w:tabs>
        <w:spacing w:after="0" w:line="250" w:lineRule="exact"/>
        <w:ind w:left="340" w:firstLine="0"/>
        <w:jc w:val="both"/>
      </w:pPr>
      <w:r>
        <w:rPr>
          <w:rStyle w:val="95pt"/>
        </w:rPr>
        <w:t>а) Декаданс і футуризм;</w:t>
      </w:r>
      <w:r>
        <w:rPr>
          <w:rStyle w:val="95pt"/>
        </w:rPr>
        <w:tab/>
        <w:t>б) ренесанс і бароко;</w:t>
      </w:r>
    </w:p>
    <w:p w14:paraId="4E697933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4"/>
        </w:tabs>
        <w:spacing w:after="0" w:line="250" w:lineRule="exact"/>
        <w:ind w:left="20" w:firstLine="320"/>
        <w:jc w:val="left"/>
      </w:pPr>
      <w:r>
        <w:rPr>
          <w:rStyle w:val="95pt"/>
        </w:rPr>
        <w:t>в) модернізм і постмодернізм;</w:t>
      </w:r>
      <w:r>
        <w:rPr>
          <w:rStyle w:val="95pt"/>
        </w:rPr>
        <w:tab/>
        <w:t>г) готика.</w:t>
      </w:r>
    </w:p>
    <w:p w14:paraId="3F5B7C22" w14:textId="77777777" w:rsidR="0085701D" w:rsidRDefault="0085701D" w:rsidP="0085701D">
      <w:pPr>
        <w:pStyle w:val="4"/>
        <w:framePr w:w="6773" w:h="4885" w:hRule="exact" w:wrap="none" w:vAnchor="page" w:hAnchor="page" w:x="2665" w:y="3787"/>
        <w:numPr>
          <w:ilvl w:val="0"/>
          <w:numId w:val="4"/>
        </w:numPr>
        <w:shd w:val="clear" w:color="auto" w:fill="auto"/>
        <w:tabs>
          <w:tab w:val="left" w:pos="566"/>
        </w:tabs>
        <w:spacing w:after="0" w:line="250" w:lineRule="exact"/>
        <w:ind w:left="20" w:firstLine="320"/>
        <w:jc w:val="left"/>
      </w:pPr>
      <w:r>
        <w:rPr>
          <w:rStyle w:val="95pt"/>
        </w:rPr>
        <w:t>Одяг людини символізував:</w:t>
      </w:r>
    </w:p>
    <w:p w14:paraId="33B5FFB1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9"/>
        </w:tabs>
        <w:spacing w:after="0" w:line="250" w:lineRule="exact"/>
        <w:ind w:left="20" w:firstLine="320"/>
        <w:jc w:val="left"/>
      </w:pPr>
      <w:r>
        <w:rPr>
          <w:rStyle w:val="95pt"/>
        </w:rPr>
        <w:t>а) релігійні вподобання;</w:t>
      </w:r>
      <w:r>
        <w:rPr>
          <w:rStyle w:val="95pt"/>
        </w:rPr>
        <w:tab/>
        <w:t>б) ремесло;</w:t>
      </w:r>
    </w:p>
    <w:p w14:paraId="681EECE2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4"/>
        </w:tabs>
        <w:spacing w:after="0" w:line="250" w:lineRule="exact"/>
        <w:ind w:left="20" w:firstLine="320"/>
        <w:jc w:val="left"/>
      </w:pPr>
      <w:r>
        <w:rPr>
          <w:rStyle w:val="95pt"/>
        </w:rPr>
        <w:t>в) статус у суспільстві;</w:t>
      </w:r>
      <w:r>
        <w:rPr>
          <w:rStyle w:val="95pt"/>
        </w:rPr>
        <w:tab/>
        <w:t>г) індивідуальний смак.</w:t>
      </w:r>
    </w:p>
    <w:p w14:paraId="0572942A" w14:textId="77777777" w:rsidR="0085701D" w:rsidRDefault="0085701D" w:rsidP="0085701D">
      <w:pPr>
        <w:pStyle w:val="4"/>
        <w:framePr w:w="6773" w:h="4885" w:hRule="exact" w:wrap="none" w:vAnchor="page" w:hAnchor="page" w:x="2665" w:y="3787"/>
        <w:numPr>
          <w:ilvl w:val="0"/>
          <w:numId w:val="4"/>
        </w:numPr>
        <w:shd w:val="clear" w:color="auto" w:fill="auto"/>
        <w:tabs>
          <w:tab w:val="left" w:pos="346"/>
        </w:tabs>
        <w:spacing w:after="0" w:line="250" w:lineRule="exact"/>
        <w:ind w:left="20" w:firstLine="0"/>
        <w:jc w:val="left"/>
      </w:pPr>
      <w:r>
        <w:rPr>
          <w:rStyle w:val="95pt"/>
        </w:rPr>
        <w:t>Одяг якої верстви населення не зазнав змін?</w:t>
      </w:r>
    </w:p>
    <w:p w14:paraId="17AABE9E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9"/>
          <w:tab w:val="left" w:pos="570"/>
        </w:tabs>
        <w:spacing w:after="0" w:line="250" w:lineRule="exact"/>
        <w:ind w:left="20" w:firstLine="320"/>
        <w:jc w:val="left"/>
      </w:pPr>
      <w:r>
        <w:rPr>
          <w:rStyle w:val="95pt"/>
        </w:rPr>
        <w:t>а)</w:t>
      </w:r>
      <w:r>
        <w:rPr>
          <w:rStyle w:val="95pt"/>
        </w:rPr>
        <w:tab/>
        <w:t>Сільського населення;</w:t>
      </w:r>
      <w:r>
        <w:rPr>
          <w:rStyle w:val="95pt"/>
        </w:rPr>
        <w:tab/>
        <w:t>б) інтелігенції;</w:t>
      </w:r>
    </w:p>
    <w:p w14:paraId="0C5F5F16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3964"/>
          <w:tab w:val="left" w:pos="570"/>
        </w:tabs>
        <w:spacing w:after="0" w:line="250" w:lineRule="exact"/>
        <w:ind w:left="20" w:firstLine="320"/>
        <w:jc w:val="left"/>
      </w:pPr>
      <w:r>
        <w:rPr>
          <w:rStyle w:val="95pt"/>
        </w:rPr>
        <w:t>в)</w:t>
      </w:r>
      <w:r>
        <w:rPr>
          <w:rStyle w:val="95pt"/>
        </w:rPr>
        <w:tab/>
        <w:t>панів;</w:t>
      </w:r>
      <w:r>
        <w:rPr>
          <w:rStyle w:val="95pt"/>
        </w:rPr>
        <w:tab/>
        <w:t>г) духовенства.</w:t>
      </w:r>
    </w:p>
    <w:p w14:paraId="41CF7E7F" w14:textId="77777777" w:rsidR="0085701D" w:rsidRDefault="0085701D" w:rsidP="0085701D">
      <w:pPr>
        <w:pStyle w:val="4"/>
        <w:framePr w:w="6773" w:h="4885" w:hRule="exact" w:wrap="none" w:vAnchor="page" w:hAnchor="page" w:x="2665" w:y="3787"/>
        <w:numPr>
          <w:ilvl w:val="0"/>
          <w:numId w:val="4"/>
        </w:numPr>
        <w:shd w:val="clear" w:color="auto" w:fill="auto"/>
        <w:tabs>
          <w:tab w:val="left" w:pos="346"/>
          <w:tab w:val="left" w:pos="3970"/>
        </w:tabs>
        <w:spacing w:after="0" w:line="250" w:lineRule="exact"/>
        <w:ind w:left="20" w:firstLine="0"/>
        <w:jc w:val="left"/>
      </w:pPr>
      <w:r>
        <w:rPr>
          <w:rStyle w:val="95pt"/>
        </w:rPr>
        <w:t>На які види щодо розташування на людині розподіляється одяг?</w:t>
      </w:r>
    </w:p>
    <w:p w14:paraId="5034AE1F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666"/>
          <w:tab w:val="left" w:pos="4290"/>
          <w:tab w:val="left" w:pos="570"/>
        </w:tabs>
        <w:spacing w:after="0" w:line="250" w:lineRule="exact"/>
        <w:ind w:left="34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Глухий, розпашний;</w:t>
      </w:r>
      <w:r>
        <w:rPr>
          <w:rStyle w:val="95pt"/>
        </w:rPr>
        <w:tab/>
        <w:t>б) натільний, нагрудний;</w:t>
      </w:r>
    </w:p>
    <w:p w14:paraId="1008A8E4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666"/>
          <w:tab w:val="left" w:pos="4290"/>
          <w:tab w:val="left" w:pos="570"/>
        </w:tabs>
        <w:spacing w:after="0" w:line="250" w:lineRule="exact"/>
        <w:ind w:left="34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верхній, нижній; г) шитий, нешитий.</w:t>
      </w:r>
    </w:p>
    <w:p w14:paraId="3743ED33" w14:textId="77777777" w:rsidR="0085701D" w:rsidRDefault="0085701D" w:rsidP="0085701D">
      <w:pPr>
        <w:pStyle w:val="4"/>
        <w:framePr w:w="6773" w:h="4885" w:hRule="exact" w:wrap="none" w:vAnchor="page" w:hAnchor="page" w:x="2665" w:y="3787"/>
        <w:numPr>
          <w:ilvl w:val="0"/>
          <w:numId w:val="4"/>
        </w:numPr>
        <w:shd w:val="clear" w:color="auto" w:fill="auto"/>
        <w:tabs>
          <w:tab w:val="left" w:pos="346"/>
        </w:tabs>
        <w:spacing w:after="0" w:line="250" w:lineRule="exact"/>
        <w:ind w:left="20" w:firstLine="0"/>
        <w:jc w:val="left"/>
      </w:pPr>
      <w:r>
        <w:rPr>
          <w:rStyle w:val="95pt"/>
        </w:rPr>
        <w:t>Визначити, які стильові особливості характерні для цього тексту:</w:t>
      </w:r>
    </w:p>
    <w:p w14:paraId="43EF841C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561"/>
        </w:tabs>
        <w:spacing w:after="0" w:line="250" w:lineRule="exact"/>
        <w:ind w:left="340" w:firstLine="0"/>
        <w:jc w:val="both"/>
      </w:pPr>
      <w:r>
        <w:rPr>
          <w:rStyle w:val="95pt"/>
        </w:rPr>
        <w:t>а)</w:t>
      </w:r>
      <w:r>
        <w:rPr>
          <w:rStyle w:val="95pt"/>
        </w:rPr>
        <w:tab/>
        <w:t>уживання слів у переносному значенні;</w:t>
      </w:r>
    </w:p>
    <w:p w14:paraId="56AC040E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566"/>
        </w:tabs>
        <w:spacing w:after="0" w:line="250" w:lineRule="exact"/>
        <w:ind w:left="340" w:firstLine="0"/>
        <w:jc w:val="both"/>
      </w:pPr>
      <w:r>
        <w:rPr>
          <w:rStyle w:val="95pt"/>
        </w:rPr>
        <w:t>б)</w:t>
      </w:r>
      <w:r>
        <w:rPr>
          <w:rStyle w:val="95pt"/>
        </w:rPr>
        <w:tab/>
        <w:t>художня образність;</w:t>
      </w:r>
    </w:p>
    <w:p w14:paraId="20247DC8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570"/>
        </w:tabs>
        <w:spacing w:after="0" w:line="250" w:lineRule="exact"/>
        <w:ind w:left="340" w:firstLine="0"/>
        <w:jc w:val="both"/>
      </w:pPr>
      <w:r>
        <w:rPr>
          <w:rStyle w:val="95pt"/>
        </w:rPr>
        <w:t>в)</w:t>
      </w:r>
      <w:r>
        <w:rPr>
          <w:rStyle w:val="95pt"/>
        </w:rPr>
        <w:tab/>
        <w:t>офіційність, точність;</w:t>
      </w:r>
    </w:p>
    <w:p w14:paraId="32FA1C54" w14:textId="77777777" w:rsidR="0085701D" w:rsidRDefault="0085701D" w:rsidP="0085701D">
      <w:pPr>
        <w:pStyle w:val="4"/>
        <w:framePr w:w="6773" w:h="4885" w:hRule="exact" w:wrap="none" w:vAnchor="page" w:hAnchor="page" w:x="2665" w:y="3787"/>
        <w:shd w:val="clear" w:color="auto" w:fill="auto"/>
        <w:tabs>
          <w:tab w:val="left" w:pos="551"/>
        </w:tabs>
        <w:spacing w:after="0" w:line="250" w:lineRule="exact"/>
        <w:ind w:left="340" w:firstLine="0"/>
        <w:jc w:val="both"/>
      </w:pPr>
      <w:r>
        <w:rPr>
          <w:rStyle w:val="95pt"/>
        </w:rPr>
        <w:t>г)</w:t>
      </w:r>
      <w:r>
        <w:rPr>
          <w:rStyle w:val="95pt"/>
        </w:rPr>
        <w:tab/>
        <w:t>емоційність, невимушеність, достовірність.</w:t>
      </w:r>
    </w:p>
    <w:p w14:paraId="401D7E9C" w14:textId="77777777" w:rsidR="0085701D" w:rsidRDefault="0085701D" w:rsidP="0085701D">
      <w:pPr>
        <w:pStyle w:val="70"/>
        <w:framePr w:w="6773" w:h="4885" w:hRule="exact" w:wrap="none" w:vAnchor="page" w:hAnchor="page" w:x="2665" w:y="3787"/>
        <w:shd w:val="clear" w:color="auto" w:fill="auto"/>
        <w:spacing w:line="160" w:lineRule="exact"/>
        <w:ind w:left="340"/>
        <w:jc w:val="both"/>
      </w:pPr>
      <w:r>
        <w:rPr>
          <w:rStyle w:val="78pt0pt"/>
        </w:rPr>
        <w:t>Варіанти правильних відповідей до тестових завдань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466"/>
        <w:gridCol w:w="470"/>
        <w:gridCol w:w="470"/>
        <w:gridCol w:w="470"/>
        <w:gridCol w:w="470"/>
        <w:gridCol w:w="470"/>
        <w:gridCol w:w="470"/>
        <w:gridCol w:w="466"/>
        <w:gridCol w:w="470"/>
        <w:gridCol w:w="470"/>
        <w:gridCol w:w="470"/>
        <w:gridCol w:w="442"/>
      </w:tblGrid>
      <w:tr w:rsidR="0085701D" w14:paraId="131325CE" w14:textId="77777777" w:rsidTr="00191C7A">
        <w:trPr>
          <w:trHeight w:hRule="exact" w:val="48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68EF413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60" w:line="160" w:lineRule="exact"/>
              <w:ind w:left="140" w:firstLine="0"/>
              <w:jc w:val="left"/>
            </w:pPr>
            <w:r>
              <w:rPr>
                <w:rStyle w:val="8pt0pt0"/>
              </w:rPr>
              <w:t>Номер</w:t>
            </w:r>
          </w:p>
          <w:p w14:paraId="753648BA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before="60"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завдання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9100E1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1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DB9493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1DFA744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3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20A9B4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4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1B3B9B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CA5B49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6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1CDF46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7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E85E0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8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52CF8B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9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0FA49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180" w:firstLine="0"/>
              <w:jc w:val="left"/>
            </w:pPr>
            <w:r>
              <w:rPr>
                <w:rStyle w:val="8pt0pt0"/>
              </w:rPr>
              <w:t>10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3BEA6D9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180" w:firstLine="0"/>
              <w:jc w:val="left"/>
            </w:pPr>
            <w:r>
              <w:rPr>
                <w:rStyle w:val="8pt0pt0"/>
              </w:rPr>
              <w:t>11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413B4FD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160" w:firstLine="0"/>
              <w:jc w:val="left"/>
            </w:pPr>
            <w:r>
              <w:rPr>
                <w:rStyle w:val="8pt0pt0"/>
              </w:rPr>
              <w:t>12</w:t>
            </w:r>
          </w:p>
        </w:tc>
      </w:tr>
      <w:tr w:rsidR="0085701D" w14:paraId="66187F97" w14:textId="77777777" w:rsidTr="00191C7A">
        <w:trPr>
          <w:trHeight w:hRule="exact" w:val="60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9E05C8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60" w:line="160" w:lineRule="exact"/>
              <w:ind w:left="140" w:firstLine="0"/>
              <w:jc w:val="left"/>
            </w:pPr>
            <w:r>
              <w:rPr>
                <w:rStyle w:val="8pt0pt0"/>
              </w:rPr>
              <w:t>Правильна</w:t>
            </w:r>
          </w:p>
          <w:p w14:paraId="2950C178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before="60" w:after="0" w:line="160" w:lineRule="exact"/>
              <w:ind w:left="140" w:firstLine="0"/>
              <w:jc w:val="left"/>
            </w:pPr>
            <w:r>
              <w:rPr>
                <w:rStyle w:val="8pt0pt0"/>
              </w:rPr>
              <w:t>відповідь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ADD15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A022DB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65F631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A265FB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F2028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F178E5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B7C548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1817B3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200" w:firstLine="0"/>
              <w:jc w:val="left"/>
            </w:pPr>
            <w:r>
              <w:rPr>
                <w:rStyle w:val="8pt0pt0"/>
              </w:rPr>
              <w:t>б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1FEE1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в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BBC57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а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53973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left="180" w:firstLine="0"/>
              <w:jc w:val="left"/>
            </w:pPr>
            <w:r>
              <w:rPr>
                <w:rStyle w:val="8pt0pt0"/>
              </w:rPr>
              <w:t>б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9B8EF" w14:textId="77777777" w:rsidR="0085701D" w:rsidRDefault="0085701D" w:rsidP="00191C7A">
            <w:pPr>
              <w:pStyle w:val="4"/>
              <w:framePr w:w="6581" w:h="1080" w:wrap="none" w:vAnchor="page" w:hAnchor="page" w:x="2670" w:y="87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0"/>
              </w:rPr>
              <w:t>г</w:t>
            </w:r>
          </w:p>
        </w:tc>
      </w:tr>
    </w:tbl>
    <w:p w14:paraId="54E3AABB" w14:textId="77777777" w:rsidR="0085701D" w:rsidRDefault="0085701D" w:rsidP="0085701D">
      <w:pPr>
        <w:pStyle w:val="50"/>
        <w:framePr w:w="6773" w:h="2106" w:hRule="exact" w:wrap="none" w:vAnchor="page" w:hAnchor="page" w:x="2665" w:y="9947"/>
        <w:numPr>
          <w:ilvl w:val="0"/>
          <w:numId w:val="1"/>
        </w:numPr>
        <w:shd w:val="clear" w:color="auto" w:fill="auto"/>
        <w:tabs>
          <w:tab w:val="left" w:pos="676"/>
        </w:tabs>
        <w:spacing w:before="0" w:after="172" w:line="254" w:lineRule="exact"/>
        <w:ind w:left="340" w:right="200"/>
      </w:pPr>
      <w:bookmarkStart w:id="5" w:name="bookmark536"/>
      <w:r>
        <w:rPr>
          <w:rStyle w:val="595pt"/>
        </w:rPr>
        <w:t>Організований збір зошитів для тематичних контрольних робіт</w:t>
      </w:r>
      <w:bookmarkEnd w:id="5"/>
    </w:p>
    <w:p w14:paraId="3D19B0D5" w14:textId="77777777" w:rsidR="0085701D" w:rsidRDefault="0085701D" w:rsidP="0085701D">
      <w:pPr>
        <w:pStyle w:val="50"/>
        <w:framePr w:w="6773" w:h="2106" w:hRule="exact" w:wrap="none" w:vAnchor="page" w:hAnchor="page" w:x="2665" w:y="9947"/>
        <w:numPr>
          <w:ilvl w:val="0"/>
          <w:numId w:val="1"/>
        </w:numPr>
        <w:shd w:val="clear" w:color="auto" w:fill="auto"/>
        <w:tabs>
          <w:tab w:val="left" w:pos="748"/>
        </w:tabs>
        <w:spacing w:before="0" w:after="26" w:line="190" w:lineRule="exact"/>
        <w:ind w:left="340" w:right="200"/>
      </w:pPr>
      <w:bookmarkStart w:id="6" w:name="bookmark537"/>
      <w:r>
        <w:rPr>
          <w:rStyle w:val="595pt"/>
        </w:rPr>
        <w:t>Відповіді на запитання, що виникли в учнів під час виконання тестових завдань VIII.</w:t>
      </w:r>
      <w:r>
        <w:rPr>
          <w:rStyle w:val="595pt"/>
        </w:rPr>
        <w:tab/>
        <w:t>Домашнє завдання</w:t>
      </w:r>
      <w:bookmarkEnd w:id="6"/>
    </w:p>
    <w:p w14:paraId="1DA1C09C" w14:textId="77777777" w:rsidR="0085701D" w:rsidRDefault="0085701D" w:rsidP="0085701D">
      <w:pPr>
        <w:pStyle w:val="4"/>
        <w:framePr w:w="6773" w:h="2106" w:hRule="exact" w:wrap="none" w:vAnchor="page" w:hAnchor="page" w:x="2665" w:y="9947"/>
        <w:shd w:val="clear" w:color="auto" w:fill="auto"/>
        <w:spacing w:after="0" w:line="250" w:lineRule="exact"/>
        <w:ind w:left="20" w:right="200" w:firstLine="320"/>
        <w:jc w:val="left"/>
      </w:pPr>
      <w:r>
        <w:rPr>
          <w:rStyle w:val="95pt"/>
        </w:rPr>
        <w:t>Виписати з твору художньої літератури опис природи. Розібрати три прикметники як частину мови.</w:t>
      </w:r>
    </w:p>
    <w:p w14:paraId="494BFF9F" w14:textId="77777777" w:rsidR="0038130F" w:rsidRPr="0085701D" w:rsidRDefault="0038130F">
      <w:pPr>
        <w:rPr>
          <w:lang w:val="ru-UA"/>
        </w:rPr>
      </w:pPr>
    </w:p>
    <w:sectPr w:rsidR="0038130F" w:rsidRPr="0085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01B82"/>
    <w:multiLevelType w:val="multilevel"/>
    <w:tmpl w:val="136C7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4C699D"/>
    <w:multiLevelType w:val="multilevel"/>
    <w:tmpl w:val="17EC3E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BBB3E08"/>
    <w:multiLevelType w:val="multilevel"/>
    <w:tmpl w:val="09DCB6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5227B3"/>
    <w:multiLevelType w:val="multilevel"/>
    <w:tmpl w:val="9258D6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3100910">
    <w:abstractNumId w:val="2"/>
  </w:num>
  <w:num w:numId="2" w16cid:durableId="1095175644">
    <w:abstractNumId w:val="1"/>
  </w:num>
  <w:num w:numId="3" w16cid:durableId="1845700632">
    <w:abstractNumId w:val="3"/>
  </w:num>
  <w:num w:numId="4" w16cid:durableId="15156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1D"/>
    <w:rsid w:val="0038130F"/>
    <w:rsid w:val="0085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0E2FE"/>
  <w15:chartTrackingRefBased/>
  <w15:docId w15:val="{51B8A666-3566-774A-BEB4-ADFB80F3A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5701D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5701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5701D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85701D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85701D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85701D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85701D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85701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85701D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85701D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85701D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85701D"/>
    <w:rPr>
      <w:rFonts w:ascii="Arial" w:eastAsia="Arial" w:hAnsi="Arial" w:cs="Arial"/>
      <w:b/>
      <w:b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85701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8pt0pt">
    <w:name w:val="Основной текст (7) + 8 pt;Полужирный;Интервал 0 pt"/>
    <w:basedOn w:val="7"/>
    <w:rsid w:val="0085701D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85701D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pt0pt0">
    <w:name w:val="Основной текст + 8 pt;Полужирный;Интервал 0 pt"/>
    <w:basedOn w:val="a3"/>
    <w:rsid w:val="0085701D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85701D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5701D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85701D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85701D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5701D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1459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2023-02-28T15:29:00Z</dcterms:created>
  <dcterms:modified xsi:type="dcterms:W3CDTF">2023-02-28T15:29:00Z</dcterms:modified>
</cp:coreProperties>
</file>