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8B378" w14:textId="77777777" w:rsidR="001A267E" w:rsidRDefault="001A267E" w:rsidP="001A267E">
      <w:pPr>
        <w:pStyle w:val="41"/>
        <w:framePr w:w="6595" w:h="6955" w:hRule="exact" w:wrap="none" w:vAnchor="page" w:hAnchor="page" w:x="2754" w:y="6329"/>
        <w:shd w:val="clear" w:color="auto" w:fill="auto"/>
        <w:spacing w:after="0" w:line="264" w:lineRule="exact"/>
        <w:ind w:left="320"/>
        <w:jc w:val="both"/>
      </w:pPr>
      <w:r>
        <w:rPr>
          <w:rStyle w:val="40pt"/>
        </w:rPr>
        <w:t>Урок № 77</w:t>
      </w:r>
    </w:p>
    <w:p w14:paraId="3E0A02F2" w14:textId="77777777" w:rsidR="001A267E" w:rsidRDefault="001A267E" w:rsidP="001A267E">
      <w:pPr>
        <w:pStyle w:val="41"/>
        <w:framePr w:w="6595" w:h="6955" w:hRule="exact" w:wrap="none" w:vAnchor="page" w:hAnchor="page" w:x="2754" w:y="6329"/>
        <w:shd w:val="clear" w:color="auto" w:fill="auto"/>
        <w:spacing w:after="128" w:line="264" w:lineRule="exact"/>
        <w:ind w:left="320" w:right="1420"/>
        <w:jc w:val="left"/>
      </w:pPr>
      <w:r>
        <w:rPr>
          <w:rStyle w:val="40pt"/>
        </w:rPr>
        <w:t>НАПИСАННЯ СКЛАДНИХ ПРИКМЕТНИКІВ РАЗОМ І ЧЕРЕЗ ДЕФІС</w:t>
      </w:r>
    </w:p>
    <w:p w14:paraId="211FDD9A" w14:textId="77777777" w:rsidR="001A267E" w:rsidRDefault="001A267E" w:rsidP="001A267E">
      <w:pPr>
        <w:pStyle w:val="4"/>
        <w:framePr w:w="6595" w:h="6955" w:hRule="exact" w:wrap="none" w:vAnchor="page" w:hAnchor="page" w:x="2754" w:y="6329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способи творен</w:t>
      </w:r>
      <w:r>
        <w:rPr>
          <w:rStyle w:val="95pt"/>
        </w:rPr>
        <w:softHyphen/>
      </w:r>
    </w:p>
    <w:p w14:paraId="5E850EB2" w14:textId="77777777" w:rsidR="001A267E" w:rsidRDefault="001A267E" w:rsidP="001A267E">
      <w:pPr>
        <w:pStyle w:val="4"/>
        <w:framePr w:w="6595" w:h="6955" w:hRule="exact" w:wrap="none" w:vAnchor="page" w:hAnchor="page" w:x="2754" w:y="6329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>ня прикметників, зокрема про складання основ; сприяти зміцненню навичок правопису складних прикметників разом і через дефіс та позначати відповідні орфограми, пояснювати їх за допомогою орфографічних правил; фор</w:t>
      </w:r>
      <w:r>
        <w:rPr>
          <w:rStyle w:val="95pt"/>
        </w:rPr>
        <w:softHyphen/>
        <w:t>мувати загальнопізнавальні вміння правильно писати складні прикметники з вивченою орфограмою, знаходи</w:t>
      </w:r>
      <w:r>
        <w:rPr>
          <w:rStyle w:val="95pt"/>
        </w:rPr>
        <w:softHyphen/>
        <w:t>ти й виправляти помилки у правописі складних прикмет</w:t>
      </w:r>
      <w:r>
        <w:rPr>
          <w:rStyle w:val="95pt"/>
        </w:rPr>
        <w:softHyphen/>
        <w:t>ників; розвивати творчі вміння зіставляти, порівнювати, моделювати й конструювати мовні явища; за допомогою мовленнєво-комунікативного дидактичного матеріалу сприяти розширенню наукового світогляду шестиклас</w:t>
      </w:r>
      <w:r>
        <w:rPr>
          <w:rStyle w:val="95pt"/>
        </w:rPr>
        <w:softHyphen/>
        <w:t>ників.</w:t>
      </w:r>
    </w:p>
    <w:p w14:paraId="3191B3E2" w14:textId="77777777" w:rsidR="001A267E" w:rsidRDefault="001A267E" w:rsidP="001A267E">
      <w:pPr>
        <w:pStyle w:val="4"/>
        <w:framePr w:w="6595" w:h="6955" w:hRule="exact" w:wrap="none" w:vAnchor="page" w:hAnchor="page" w:x="2754" w:y="6329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Внутрішньопредметні зв’язки:</w:t>
      </w:r>
    </w:p>
    <w:p w14:paraId="3DAEAA30" w14:textId="77777777" w:rsidR="001A267E" w:rsidRDefault="001A267E" w:rsidP="001A267E">
      <w:pPr>
        <w:pStyle w:val="4"/>
        <w:framePr w:w="6595" w:h="6955" w:hRule="exact" w:wrap="none" w:vAnchor="page" w:hAnchor="page" w:x="2754" w:y="6329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складних прикметників у ролі озна</w:t>
      </w:r>
      <w:r>
        <w:rPr>
          <w:rStyle w:val="95pt"/>
        </w:rPr>
        <w:softHyphen/>
        <w:t>чень.</w:t>
      </w:r>
    </w:p>
    <w:p w14:paraId="70C3B90B" w14:textId="77777777" w:rsidR="001A267E" w:rsidRDefault="001A267E" w:rsidP="001A267E">
      <w:pPr>
        <w:pStyle w:val="4"/>
        <w:framePr w:w="6595" w:h="6955" w:hRule="exact" w:wrap="none" w:vAnchor="page" w:hAnchor="page" w:x="2754" w:y="6329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"/>
        </w:rPr>
        <w:t>Міжпредметні зв’язки: використання складних прикметників для точного опису предметів, явищ (історія, природознав</w:t>
      </w:r>
      <w:r>
        <w:rPr>
          <w:rStyle w:val="95pt"/>
        </w:rPr>
        <w:softHyphen/>
        <w:t>ство).</w:t>
      </w:r>
    </w:p>
    <w:p w14:paraId="1F9ED163" w14:textId="77777777" w:rsidR="001A267E" w:rsidRDefault="001A267E" w:rsidP="001A267E">
      <w:pPr>
        <w:pStyle w:val="4"/>
        <w:framePr w:w="6595" w:h="6955" w:hRule="exact" w:wrap="none" w:vAnchor="page" w:hAnchor="page" w:x="2754" w:y="6329"/>
        <w:shd w:val="clear" w:color="auto" w:fill="auto"/>
        <w:spacing w:after="172" w:line="254" w:lineRule="exact"/>
        <w:ind w:left="1260" w:hanging="1240"/>
        <w:jc w:val="both"/>
      </w:pPr>
      <w:r>
        <w:rPr>
          <w:rStyle w:val="95pt"/>
        </w:rPr>
        <w:t>Тип уроку: урок формування практичних умінь і навичок.</w:t>
      </w:r>
    </w:p>
    <w:p w14:paraId="2AD37624" w14:textId="77777777" w:rsidR="001A267E" w:rsidRDefault="001A267E" w:rsidP="001A267E">
      <w:pPr>
        <w:pStyle w:val="4"/>
        <w:framePr w:w="6595" w:h="6955" w:hRule="exact" w:wrap="none" w:vAnchor="page" w:hAnchor="page" w:x="2754" w:y="6329"/>
        <w:shd w:val="clear" w:color="auto" w:fill="auto"/>
        <w:spacing w:after="74" w:line="190" w:lineRule="exact"/>
        <w:ind w:left="320" w:firstLine="0"/>
        <w:jc w:val="both"/>
      </w:pPr>
      <w:r>
        <w:rPr>
          <w:rStyle w:val="95pt"/>
        </w:rPr>
        <w:t>ХІД УРОКУ</w:t>
      </w:r>
    </w:p>
    <w:p w14:paraId="0D681F3E" w14:textId="77777777" w:rsidR="001A267E" w:rsidRDefault="001A267E" w:rsidP="001A267E">
      <w:pPr>
        <w:pStyle w:val="50"/>
        <w:framePr w:w="6595" w:h="6955" w:hRule="exact" w:wrap="none" w:vAnchor="page" w:hAnchor="page" w:x="2754" w:y="6329"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0" w:line="190" w:lineRule="exact"/>
        <w:ind w:left="320"/>
        <w:jc w:val="both"/>
      </w:pPr>
      <w:bookmarkStart w:id="0" w:name="bookmark583"/>
      <w:r>
        <w:rPr>
          <w:rStyle w:val="595pt"/>
        </w:rPr>
        <w:t>Організаційний момент</w:t>
      </w:r>
      <w:bookmarkEnd w:id="0"/>
    </w:p>
    <w:p w14:paraId="6E835108" w14:textId="77777777" w:rsidR="001A267E" w:rsidRDefault="001A267E" w:rsidP="001A267E">
      <w:pPr>
        <w:rPr>
          <w:sz w:val="2"/>
          <w:szCs w:val="2"/>
        </w:rPr>
        <w:sectPr w:rsidR="001A267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EC892FF" w14:textId="77777777" w:rsidR="001A267E" w:rsidRDefault="001A267E" w:rsidP="001A267E">
      <w:pPr>
        <w:pStyle w:val="20"/>
        <w:framePr w:wrap="none" w:vAnchor="page" w:hAnchor="page" w:x="2740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304</w:t>
      </w:r>
    </w:p>
    <w:p w14:paraId="2FBC1A7A" w14:textId="77777777" w:rsidR="001A267E" w:rsidRDefault="001A267E" w:rsidP="001A267E">
      <w:pPr>
        <w:framePr w:wrap="none" w:vAnchor="page" w:hAnchor="page" w:x="6680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5E508BFE" w14:textId="77777777" w:rsidR="001A267E" w:rsidRDefault="001A267E" w:rsidP="001A267E">
      <w:pPr>
        <w:pStyle w:val="50"/>
        <w:framePr w:w="6595" w:h="9459" w:hRule="exact" w:wrap="none" w:vAnchor="page" w:hAnchor="page" w:x="2754" w:y="3840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79" w:line="190" w:lineRule="exact"/>
        <w:ind w:left="340" w:right="1420"/>
      </w:pPr>
      <w:bookmarkStart w:id="1" w:name="bookmark584"/>
      <w:r>
        <w:rPr>
          <w:rStyle w:val="595pt"/>
        </w:rPr>
        <w:t>Ознайомлення шестикласників з темою, метою і завданнями уроку III.</w:t>
      </w:r>
      <w:r>
        <w:rPr>
          <w:rStyle w:val="595pt"/>
        </w:rPr>
        <w:tab/>
        <w:t>Генералізація знань шестикласників з теми (відтворення теоретичних відомостей, застосування яких буде потрібним на уроці)</w:t>
      </w:r>
      <w:bookmarkEnd w:id="1"/>
    </w:p>
    <w:p w14:paraId="531768A9" w14:textId="77777777" w:rsidR="001A267E" w:rsidRDefault="001A267E" w:rsidP="001A267E">
      <w:pPr>
        <w:pStyle w:val="4"/>
        <w:framePr w:w="6595" w:h="9459" w:hRule="exact" w:wrap="none" w:vAnchor="page" w:hAnchor="page" w:x="2754" w:y="3840"/>
        <w:shd w:val="clear" w:color="auto" w:fill="auto"/>
        <w:spacing w:after="0" w:line="259" w:lineRule="exact"/>
        <w:ind w:left="20" w:firstLine="320"/>
        <w:jc w:val="left"/>
      </w:pPr>
      <w:r>
        <w:rPr>
          <w:rStyle w:val="95pt"/>
        </w:rPr>
        <w:t>Творче спостереження з елементами аналізу</w:t>
      </w:r>
    </w:p>
    <w:p w14:paraId="44170FFC" w14:textId="77777777" w:rsidR="001A267E" w:rsidRDefault="001A267E" w:rsidP="001A267E">
      <w:pPr>
        <w:pStyle w:val="4"/>
        <w:framePr w:w="6595" w:h="9459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98"/>
        </w:tabs>
        <w:spacing w:after="60" w:line="259" w:lineRule="exact"/>
        <w:ind w:left="340" w:right="20" w:firstLine="0"/>
        <w:jc w:val="both"/>
      </w:pPr>
      <w:r>
        <w:rPr>
          <w:rStyle w:val="95pt"/>
        </w:rPr>
        <w:t>Прочитати мовчки текст. Визначити, що означає заголовок: тему чи основну думку. З’ясувати стилістичну належність висловлю</w:t>
      </w:r>
      <w:r>
        <w:rPr>
          <w:rStyle w:val="95pt"/>
        </w:rPr>
        <w:softHyphen/>
        <w:t>вання.</w:t>
      </w:r>
    </w:p>
    <w:p w14:paraId="43CD024D" w14:textId="77777777" w:rsidR="001A267E" w:rsidRDefault="001A267E" w:rsidP="001A267E">
      <w:pPr>
        <w:pStyle w:val="4"/>
        <w:framePr w:w="6595" w:h="9459" w:hRule="exact" w:wrap="none" w:vAnchor="page" w:hAnchor="page" w:x="2754" w:y="3840"/>
        <w:shd w:val="clear" w:color="auto" w:fill="auto"/>
        <w:spacing w:after="0" w:line="259" w:lineRule="exact"/>
        <w:ind w:right="120" w:firstLine="0"/>
      </w:pPr>
      <w:r>
        <w:rPr>
          <w:rStyle w:val="95pt"/>
        </w:rPr>
        <w:t>НАВІЩО ПОТРІБНІ ЗНАННЯ ПРО РЕЧОВИНИ?</w:t>
      </w:r>
    </w:p>
    <w:p w14:paraId="2ADE0FF4" w14:textId="77777777" w:rsidR="001A267E" w:rsidRDefault="001A267E" w:rsidP="001A267E">
      <w:pPr>
        <w:pStyle w:val="4"/>
        <w:framePr w:w="6595" w:h="9459" w:hRule="exact" w:wrap="none" w:vAnchor="page" w:hAnchor="page" w:x="2754" w:y="3840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 xml:space="preserve">Складна </w:t>
      </w:r>
      <w:r>
        <w:rPr>
          <w:rStyle w:val="8pt0pt"/>
        </w:rPr>
        <w:t>газоподібна</w:t>
      </w:r>
      <w:r>
        <w:rPr>
          <w:rStyle w:val="95pt"/>
        </w:rPr>
        <w:t xml:space="preserve"> речовина метан є основною речовиною природ</w:t>
      </w:r>
      <w:r>
        <w:rPr>
          <w:rStyle w:val="95pt"/>
        </w:rPr>
        <w:softHyphen/>
        <w:t>ного газу, що використовується у газових плитах. Унаслідок його згорян</w:t>
      </w:r>
      <w:r>
        <w:rPr>
          <w:rStyle w:val="95pt"/>
        </w:rPr>
        <w:softHyphen/>
        <w:t xml:space="preserve">ня утворюються вода і </w:t>
      </w:r>
      <w:r>
        <w:rPr>
          <w:rStyle w:val="8pt0pt"/>
        </w:rPr>
        <w:t>вуглекислий</w:t>
      </w:r>
      <w:r>
        <w:rPr>
          <w:rStyle w:val="95pt"/>
        </w:rPr>
        <w:t xml:space="preserve"> газ та виділяється велика кількість тепла. Варто пам’ятати, що метан утворює з повітрям </w:t>
      </w:r>
      <w:r>
        <w:rPr>
          <w:rStyle w:val="8pt0pt"/>
        </w:rPr>
        <w:t xml:space="preserve">вибухонебезпечні </w:t>
      </w:r>
      <w:r>
        <w:rPr>
          <w:rStyle w:val="95pt"/>
        </w:rPr>
        <w:t>суміші. Тому треба добре закривати газові крани, стежити, щоб не зга</w:t>
      </w:r>
      <w:r>
        <w:rPr>
          <w:rStyle w:val="95pt"/>
        </w:rPr>
        <w:softHyphen/>
        <w:t>сало полум’я раніше, ніж буде закритий кран, тримати кватирку на кух</w:t>
      </w:r>
      <w:r>
        <w:rPr>
          <w:rStyle w:val="95pt"/>
        </w:rPr>
        <w:softHyphen/>
        <w:t>ні відчиненою.</w:t>
      </w:r>
    </w:p>
    <w:p w14:paraId="2416BE29" w14:textId="77777777" w:rsidR="001A267E" w:rsidRDefault="001A267E" w:rsidP="001A267E">
      <w:pPr>
        <w:pStyle w:val="4"/>
        <w:framePr w:w="6595" w:h="9459" w:hRule="exact" w:wrap="none" w:vAnchor="page" w:hAnchor="page" w:x="2754" w:y="3840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 xml:space="preserve">У побуті ми використовуємо пакети, кришки, посуд, виготовлені з пластмас. Вони легкі й міцні, дешеві й </w:t>
      </w:r>
      <w:r>
        <w:rPr>
          <w:rStyle w:val="8pt0pt"/>
        </w:rPr>
        <w:t>довговічні.</w:t>
      </w:r>
      <w:r>
        <w:rPr>
          <w:rStyle w:val="95pt"/>
        </w:rPr>
        <w:t xml:space="preserve"> Проте мають небажа</w:t>
      </w:r>
      <w:r>
        <w:rPr>
          <w:rStyle w:val="95pt"/>
        </w:rPr>
        <w:softHyphen/>
        <w:t>ну властивість — деформуються під час нагрівання. Знаючи це, можна запобігти псуванню таких виробів.</w:t>
      </w:r>
    </w:p>
    <w:p w14:paraId="1789FF6B" w14:textId="77777777" w:rsidR="001A267E" w:rsidRDefault="001A267E" w:rsidP="001A267E">
      <w:pPr>
        <w:pStyle w:val="4"/>
        <w:framePr w:w="6595" w:h="9459" w:hRule="exact" w:wrap="none" w:vAnchor="page" w:hAnchor="page" w:x="2754" w:y="3840"/>
        <w:shd w:val="clear" w:color="auto" w:fill="auto"/>
        <w:spacing w:after="0" w:line="259" w:lineRule="exact"/>
        <w:ind w:left="20" w:right="20" w:firstLine="320"/>
        <w:jc w:val="left"/>
      </w:pPr>
      <w:r>
        <w:rPr>
          <w:rStyle w:val="95pt"/>
        </w:rPr>
        <w:t>Наведені приклади свідчать про те, наскільки важливо знати власти</w:t>
      </w:r>
      <w:r>
        <w:rPr>
          <w:rStyle w:val="95pt"/>
        </w:rPr>
        <w:softHyphen/>
        <w:t xml:space="preserve">вості речовин, щоб успішно користуватися ними (З </w:t>
      </w:r>
      <w:r>
        <w:rPr>
          <w:rStyle w:val="8pt0pt"/>
        </w:rPr>
        <w:t>підручника).</w:t>
      </w:r>
    </w:p>
    <w:p w14:paraId="24185B27" w14:textId="77777777" w:rsidR="001A267E" w:rsidRDefault="001A267E" w:rsidP="001A267E">
      <w:pPr>
        <w:pStyle w:val="4"/>
        <w:framePr w:w="6595" w:h="9459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98"/>
        </w:tabs>
        <w:spacing w:after="56" w:line="259" w:lineRule="exact"/>
        <w:ind w:left="340" w:right="20" w:firstLine="0"/>
        <w:jc w:val="both"/>
      </w:pPr>
      <w:r>
        <w:rPr>
          <w:rStyle w:val="95pt"/>
        </w:rPr>
        <w:t>Визначити морфемну будову виділених прикметників. Чи можна вважати їх складними? Свою думку довести.</w:t>
      </w:r>
    </w:p>
    <w:p w14:paraId="556DB23F" w14:textId="77777777" w:rsidR="001A267E" w:rsidRDefault="001A267E" w:rsidP="001A267E">
      <w:pPr>
        <w:pStyle w:val="4"/>
        <w:framePr w:w="6595" w:h="9459" w:hRule="exact" w:wrap="none" w:vAnchor="page" w:hAnchor="page" w:x="2754" w:y="3840"/>
        <w:shd w:val="clear" w:color="auto" w:fill="auto"/>
        <w:spacing w:after="0" w:line="264" w:lineRule="exact"/>
        <w:ind w:left="20" w:firstLine="320"/>
        <w:jc w:val="left"/>
      </w:pPr>
      <w:r>
        <w:rPr>
          <w:rStyle w:val="95pt"/>
        </w:rPr>
        <w:t>Лінгвістична діагностика</w:t>
      </w:r>
    </w:p>
    <w:p w14:paraId="6C5BF4E0" w14:textId="77777777" w:rsidR="001A267E" w:rsidRDefault="001A267E" w:rsidP="001A267E">
      <w:pPr>
        <w:pStyle w:val="4"/>
        <w:framePr w:w="6595" w:h="9459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4" w:lineRule="exact"/>
        <w:ind w:left="340" w:right="20" w:firstLine="0"/>
        <w:jc w:val="both"/>
      </w:pPr>
      <w:r>
        <w:rPr>
          <w:rStyle w:val="95pt"/>
        </w:rPr>
        <w:t>Пригадати правила правопису складних іменників. Виписати склад</w:t>
      </w:r>
      <w:r>
        <w:rPr>
          <w:rStyle w:val="95pt"/>
        </w:rPr>
        <w:softHyphen/>
        <w:t>ні прикметники.</w:t>
      </w:r>
    </w:p>
    <w:p w14:paraId="1ECE14FC" w14:textId="77777777" w:rsidR="001A267E" w:rsidRDefault="001A267E" w:rsidP="001A267E">
      <w:pPr>
        <w:pStyle w:val="4"/>
        <w:framePr w:w="6595" w:h="9459" w:hRule="exact" w:wrap="none" w:vAnchor="page" w:hAnchor="page" w:x="2754" w:y="3840"/>
        <w:shd w:val="clear" w:color="auto" w:fill="auto"/>
        <w:spacing w:after="0" w:line="259" w:lineRule="exact"/>
        <w:ind w:left="20" w:right="20" w:firstLine="320"/>
        <w:jc w:val="both"/>
      </w:pPr>
      <w:r>
        <w:rPr>
          <w:rStyle w:val="95pt"/>
        </w:rPr>
        <w:t>Гала-концерт, газетно-журнальний, листоноша, лінгвіст-практик, плодово-ягідний, пішохід, художник-скульптор, хліборізка, тепло- чорний, театр-студія, тележурнал, світло-коричневий, чорногуз, са</w:t>
      </w:r>
      <w:r>
        <w:rPr>
          <w:rStyle w:val="95pt"/>
        </w:rPr>
        <w:softHyphen/>
        <w:t>мохід, Лисичка-Сестричка, автомотогурток, легкоатлетичний.</w:t>
      </w:r>
    </w:p>
    <w:p w14:paraId="6307D8B1" w14:textId="77777777" w:rsidR="001A267E" w:rsidRDefault="001A267E" w:rsidP="001A267E">
      <w:pPr>
        <w:pStyle w:val="4"/>
        <w:framePr w:w="6595" w:h="9459" w:hRule="exact" w:wrap="none" w:vAnchor="page" w:hAnchor="page" w:x="2754" w:y="384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>Сформулювати правила вживання дефіса в прикметниках. Свої ви</w:t>
      </w:r>
      <w:r>
        <w:rPr>
          <w:rStyle w:val="95pt"/>
        </w:rPr>
        <w:softHyphen/>
        <w:t>сновки звірити з поданим теоретичним матеріалом.</w:t>
      </w:r>
    </w:p>
    <w:p w14:paraId="3F10F3A4" w14:textId="77777777" w:rsidR="001A267E" w:rsidRDefault="001A267E" w:rsidP="001A267E">
      <w:pPr>
        <w:rPr>
          <w:sz w:val="2"/>
          <w:szCs w:val="2"/>
        </w:rPr>
        <w:sectPr w:rsidR="001A267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85F9F4B" w14:textId="77777777" w:rsidR="001A267E" w:rsidRDefault="001A267E" w:rsidP="001A267E">
      <w:pPr>
        <w:framePr w:wrap="none" w:vAnchor="page" w:hAnchor="page" w:x="2732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576EA303" w14:textId="77777777" w:rsidR="001A267E" w:rsidRDefault="001A267E" w:rsidP="001A267E">
      <w:pPr>
        <w:pStyle w:val="20"/>
        <w:framePr w:wrap="none" w:vAnchor="page" w:hAnchor="page" w:x="8996" w:y="3459"/>
        <w:shd w:val="clear" w:color="auto" w:fill="auto"/>
        <w:spacing w:line="150" w:lineRule="exact"/>
        <w:ind w:left="20"/>
      </w:pPr>
      <w:r>
        <w:rPr>
          <w:rStyle w:val="20pt"/>
        </w:rPr>
        <w:t>305</w:t>
      </w:r>
    </w:p>
    <w:p w14:paraId="4A708EB8" w14:textId="77777777" w:rsidR="001A267E" w:rsidRDefault="001A267E" w:rsidP="001A267E">
      <w:pPr>
        <w:pStyle w:val="43"/>
        <w:framePr w:wrap="none" w:vAnchor="page" w:hAnchor="page" w:x="4662" w:y="3848"/>
        <w:shd w:val="clear" w:color="auto" w:fill="auto"/>
        <w:spacing w:line="160" w:lineRule="exact"/>
      </w:pPr>
      <w:r>
        <w:rPr>
          <w:rStyle w:val="40pt0"/>
        </w:rPr>
        <w:t>Написання складних прикметників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1A267E" w14:paraId="75C068FE" w14:textId="77777777" w:rsidTr="00191C7A">
        <w:trPr>
          <w:trHeight w:hRule="exact" w:val="259"/>
        </w:trPr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00082" w14:textId="77777777" w:rsidR="001A267E" w:rsidRDefault="001A267E" w:rsidP="00191C7A">
            <w:pPr>
              <w:pStyle w:val="4"/>
              <w:framePr w:w="6590" w:h="5016" w:wrap="none" w:vAnchor="page" w:hAnchor="page" w:x="2756" w:y="414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Складні прикметники пишуться</w:t>
            </w:r>
          </w:p>
        </w:tc>
      </w:tr>
      <w:tr w:rsidR="001A267E" w14:paraId="3BB282F2" w14:textId="77777777" w:rsidTr="00191C7A">
        <w:trPr>
          <w:trHeight w:hRule="exact" w:val="259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8DC72" w14:textId="77777777" w:rsidR="001A267E" w:rsidRDefault="001A267E" w:rsidP="00191C7A">
            <w:pPr>
              <w:pStyle w:val="4"/>
              <w:framePr w:w="6590" w:h="5016" w:wrap="none" w:vAnchor="page" w:hAnchor="page" w:x="2756" w:y="414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разом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7DEB24" w14:textId="77777777" w:rsidR="001A267E" w:rsidRDefault="001A267E" w:rsidP="00191C7A">
            <w:pPr>
              <w:pStyle w:val="4"/>
              <w:framePr w:w="6590" w:h="5016" w:wrap="none" w:vAnchor="page" w:hAnchor="page" w:x="2756" w:y="414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через дефіс</w:t>
            </w:r>
          </w:p>
        </w:tc>
      </w:tr>
      <w:tr w:rsidR="001A267E" w14:paraId="086B4738" w14:textId="77777777" w:rsidTr="00191C7A">
        <w:trPr>
          <w:trHeight w:hRule="exact" w:val="4498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6409A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4"/>
              </w:numPr>
              <w:shd w:val="clear" w:color="auto" w:fill="auto"/>
              <w:tabs>
                <w:tab w:val="left" w:pos="7"/>
              </w:tabs>
              <w:spacing w:after="0" w:line="216" w:lineRule="exact"/>
              <w:ind w:hanging="180"/>
              <w:jc w:val="both"/>
            </w:pPr>
            <w:r>
              <w:rPr>
                <w:rStyle w:val="8pt0pt0"/>
              </w:rPr>
              <w:t>Якщо утворені від складних імен</w:t>
            </w:r>
            <w:r>
              <w:rPr>
                <w:rStyle w:val="8pt0pt0"/>
              </w:rPr>
              <w:softHyphen/>
              <w:t xml:space="preserve">ників, що пишуться разом: </w:t>
            </w:r>
            <w:r>
              <w:rPr>
                <w:rStyle w:val="75pt0pt"/>
              </w:rPr>
              <w:t>лісосте</w:t>
            </w:r>
            <w:r>
              <w:rPr>
                <w:rStyle w:val="75pt0pt"/>
              </w:rPr>
              <w:softHyphen/>
              <w:t>повий (лісостеп);</w:t>
            </w:r>
          </w:p>
          <w:p w14:paraId="69F920BF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4"/>
              </w:numPr>
              <w:shd w:val="clear" w:color="auto" w:fill="auto"/>
              <w:tabs>
                <w:tab w:val="left" w:pos="282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якщо утворені від сполучення іменника з прикметником: </w:t>
            </w:r>
            <w:r>
              <w:rPr>
                <w:rStyle w:val="75pt0pt"/>
              </w:rPr>
              <w:t>народ</w:t>
            </w:r>
            <w:r>
              <w:rPr>
                <w:rStyle w:val="75pt0pt"/>
              </w:rPr>
              <w:softHyphen/>
              <w:t>нопоетичний (народна поезія);</w:t>
            </w:r>
          </w:p>
          <w:p w14:paraId="156A2032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4"/>
              </w:numPr>
              <w:shd w:val="clear" w:color="auto" w:fill="auto"/>
              <w:tabs>
                <w:tab w:val="left" w:pos="12"/>
              </w:tabs>
              <w:spacing w:after="0" w:line="216" w:lineRule="exact"/>
              <w:ind w:hanging="180"/>
              <w:jc w:val="both"/>
            </w:pPr>
            <w:r>
              <w:rPr>
                <w:rStyle w:val="8pt0pt0"/>
              </w:rPr>
              <w:t>якщо першою частиною є числів</w:t>
            </w:r>
            <w:r>
              <w:rPr>
                <w:rStyle w:val="8pt0pt0"/>
              </w:rPr>
              <w:softHyphen/>
              <w:t xml:space="preserve">ник, написаний літерами </w:t>
            </w:r>
            <w:r>
              <w:rPr>
                <w:rStyle w:val="75pt0pt"/>
              </w:rPr>
              <w:t>(семира</w:t>
            </w:r>
            <w:r>
              <w:rPr>
                <w:rStyle w:val="75pt0pt"/>
              </w:rPr>
              <w:softHyphen/>
              <w:t>зовий, дев’ятиповерховий)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1EBB8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5"/>
              </w:numPr>
              <w:shd w:val="clear" w:color="auto" w:fill="auto"/>
              <w:tabs>
                <w:tab w:val="left" w:pos="267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>Якщо утворені від складних імен</w:t>
            </w:r>
            <w:r>
              <w:rPr>
                <w:rStyle w:val="8pt0pt0"/>
              </w:rPr>
              <w:softHyphen/>
              <w:t xml:space="preserve">ників, що пишуться через дефіс: </w:t>
            </w:r>
            <w:r>
              <w:rPr>
                <w:rStyle w:val="75pt0pt"/>
              </w:rPr>
              <w:t>ге- нерал-губернаторський (генерал-гу</w:t>
            </w:r>
            <w:r>
              <w:rPr>
                <w:rStyle w:val="75pt0pt"/>
              </w:rPr>
              <w:softHyphen/>
              <w:t>бернатор</w:t>
            </w:r>
            <w:r>
              <w:rPr>
                <w:rStyle w:val="8pt0pt0"/>
              </w:rPr>
              <w:t>);</w:t>
            </w:r>
          </w:p>
          <w:p w14:paraId="7E9CA53E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5"/>
              </w:numPr>
              <w:shd w:val="clear" w:color="auto" w:fill="auto"/>
              <w:tabs>
                <w:tab w:val="left" w:pos="22"/>
              </w:tabs>
              <w:spacing w:after="0" w:line="216" w:lineRule="exact"/>
              <w:ind w:hanging="180"/>
              <w:jc w:val="both"/>
            </w:pPr>
            <w:r>
              <w:rPr>
                <w:rStyle w:val="8pt0pt0"/>
              </w:rPr>
              <w:t>якщо утворені від двох, не підпо</w:t>
            </w:r>
            <w:r>
              <w:rPr>
                <w:rStyle w:val="8pt0pt0"/>
              </w:rPr>
              <w:softHyphen/>
              <w:t>рядкованих одне одному прикмет</w:t>
            </w:r>
            <w:r>
              <w:rPr>
                <w:rStyle w:val="8pt0pt0"/>
              </w:rPr>
              <w:softHyphen/>
              <w:t xml:space="preserve">ників: </w:t>
            </w:r>
            <w:r>
              <w:rPr>
                <w:rStyle w:val="75pt0pt"/>
              </w:rPr>
              <w:t xml:space="preserve">мовно-літературний (мовний </w:t>
            </w:r>
            <w:r>
              <w:rPr>
                <w:rStyle w:val="8pt0pt0"/>
              </w:rPr>
              <w:t xml:space="preserve">і </w:t>
            </w:r>
            <w:r>
              <w:rPr>
                <w:rStyle w:val="75pt0pt"/>
              </w:rPr>
              <w:t>літературний);</w:t>
            </w:r>
          </w:p>
          <w:p w14:paraId="5A7C2C97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5"/>
              </w:numPr>
              <w:shd w:val="clear" w:color="auto" w:fill="auto"/>
              <w:tabs>
                <w:tab w:val="left" w:pos="272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якщо першою частиною є </w:t>
            </w:r>
            <w:r>
              <w:rPr>
                <w:rStyle w:val="75pt0pt"/>
              </w:rPr>
              <w:t>військо</w:t>
            </w:r>
            <w:r>
              <w:rPr>
                <w:rStyle w:val="75pt0pt"/>
              </w:rPr>
              <w:softHyphen/>
              <w:t>во-, воєнно-: військово-морський, во</w:t>
            </w:r>
            <w:r>
              <w:rPr>
                <w:rStyle w:val="75pt0pt"/>
              </w:rPr>
              <w:softHyphen/>
              <w:t>єнно-патріотичний;</w:t>
            </w:r>
          </w:p>
          <w:p w14:paraId="68C77A70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5"/>
              </w:numPr>
              <w:shd w:val="clear" w:color="auto" w:fill="auto"/>
              <w:tabs>
                <w:tab w:val="left" w:pos="282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>якщо означають відтінки кольо</w:t>
            </w:r>
            <w:r>
              <w:rPr>
                <w:rStyle w:val="8pt0pt0"/>
              </w:rPr>
              <w:softHyphen/>
              <w:t xml:space="preserve">рів або поєднання кількох кольорів в одному предметі: </w:t>
            </w:r>
            <w:r>
              <w:rPr>
                <w:rStyle w:val="75pt0pt"/>
              </w:rPr>
              <w:t>блакитно-синій, темно-зелений;</w:t>
            </w:r>
          </w:p>
          <w:p w14:paraId="47B115DF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5"/>
              </w:numPr>
              <w:shd w:val="clear" w:color="auto" w:fill="auto"/>
              <w:tabs>
                <w:tab w:val="left" w:pos="277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якщо позначають назви проміжних сторін світу: </w:t>
            </w:r>
            <w:r>
              <w:rPr>
                <w:rStyle w:val="75pt0pt"/>
              </w:rPr>
              <w:t>південно-східний;</w:t>
            </w:r>
          </w:p>
          <w:p w14:paraId="6FA0D72A" w14:textId="77777777" w:rsidR="001A267E" w:rsidRDefault="001A267E" w:rsidP="001A267E">
            <w:pPr>
              <w:pStyle w:val="4"/>
              <w:framePr w:w="6590" w:h="5016" w:wrap="none" w:vAnchor="page" w:hAnchor="page" w:x="2756" w:y="4145"/>
              <w:numPr>
                <w:ilvl w:val="0"/>
                <w:numId w:val="5"/>
              </w:numPr>
              <w:shd w:val="clear" w:color="auto" w:fill="auto"/>
              <w:tabs>
                <w:tab w:val="left" w:pos="17"/>
              </w:tabs>
              <w:spacing w:after="0" w:line="216" w:lineRule="exact"/>
              <w:ind w:hanging="180"/>
              <w:jc w:val="both"/>
            </w:pPr>
            <w:r>
              <w:rPr>
                <w:rStyle w:val="8pt0pt0"/>
              </w:rPr>
              <w:t>якщо першою частиною є числів</w:t>
            </w:r>
            <w:r>
              <w:rPr>
                <w:rStyle w:val="8pt0pt0"/>
              </w:rPr>
              <w:softHyphen/>
              <w:t xml:space="preserve">ник, написаний цифрами </w:t>
            </w:r>
            <w:r>
              <w:rPr>
                <w:rStyle w:val="75pt0pt"/>
              </w:rPr>
              <w:t>(7-разо- вий, 9-поверховий)</w:t>
            </w:r>
          </w:p>
        </w:tc>
      </w:tr>
    </w:tbl>
    <w:p w14:paraId="1697E49F" w14:textId="77777777" w:rsidR="001A267E" w:rsidRDefault="001A267E" w:rsidP="001A267E">
      <w:pPr>
        <w:pStyle w:val="50"/>
        <w:framePr w:w="6600" w:h="4004" w:hRule="exact" w:wrap="none" w:vAnchor="page" w:hAnchor="page" w:x="2752" w:y="9293"/>
        <w:shd w:val="clear" w:color="auto" w:fill="auto"/>
        <w:spacing w:before="0" w:after="56" w:line="250" w:lineRule="exact"/>
        <w:ind w:left="360" w:right="840"/>
      </w:pPr>
      <w:bookmarkStart w:id="2" w:name="bookmark585"/>
      <w:r>
        <w:rPr>
          <w:rStyle w:val="595pt"/>
        </w:rPr>
        <w:t>М. Усвідомлення теоретичного матеріалу в процесі виконання практичних завдань творчого характеру</w:t>
      </w:r>
      <w:bookmarkEnd w:id="2"/>
    </w:p>
    <w:p w14:paraId="5C2A60DB" w14:textId="77777777" w:rsidR="001A267E" w:rsidRDefault="001A267E" w:rsidP="001A267E">
      <w:pPr>
        <w:pStyle w:val="4"/>
        <w:framePr w:w="6600" w:h="4004" w:hRule="exact" w:wrap="none" w:vAnchor="page" w:hAnchor="page" w:x="2752" w:y="9293"/>
        <w:shd w:val="clear" w:color="auto" w:fill="auto"/>
        <w:spacing w:after="0" w:line="254" w:lineRule="exact"/>
        <w:ind w:left="360" w:firstLine="0"/>
        <w:jc w:val="left"/>
      </w:pPr>
      <w:r>
        <w:rPr>
          <w:rStyle w:val="95pt"/>
        </w:rPr>
        <w:t>Лінгвістична розминка</w:t>
      </w:r>
    </w:p>
    <w:p w14:paraId="60D29B22" w14:textId="77777777" w:rsidR="001A267E" w:rsidRDefault="001A267E" w:rsidP="001A267E">
      <w:pPr>
        <w:pStyle w:val="4"/>
        <w:framePr w:w="6600" w:h="4004" w:hRule="exact" w:wrap="none" w:vAnchor="page" w:hAnchor="page" w:x="2752" w:y="9293"/>
        <w:numPr>
          <w:ilvl w:val="0"/>
          <w:numId w:val="1"/>
        </w:numPr>
        <w:shd w:val="clear" w:color="auto" w:fill="auto"/>
        <w:tabs>
          <w:tab w:val="left" w:pos="338"/>
        </w:tabs>
        <w:spacing w:after="0" w:line="254" w:lineRule="exact"/>
        <w:ind w:left="360" w:right="20" w:hanging="180"/>
        <w:jc w:val="both"/>
      </w:pPr>
      <w:r>
        <w:rPr>
          <w:rStyle w:val="95pt"/>
        </w:rPr>
        <w:t>Клас ділиться на кілька команд, кожна з яких протягом однієї хвили</w:t>
      </w:r>
      <w:r>
        <w:rPr>
          <w:rStyle w:val="95pt"/>
        </w:rPr>
        <w:softHyphen/>
        <w:t xml:space="preserve">ни має скласти й записати складні прикметники з першою частиною </w:t>
      </w:r>
      <w:r>
        <w:rPr>
          <w:rStyle w:val="8pt0pt"/>
        </w:rPr>
        <w:t>науково-</w:t>
      </w:r>
      <w:r>
        <w:rPr>
          <w:rStyle w:val="95pt"/>
        </w:rPr>
        <w:t xml:space="preserve"> (або </w:t>
      </w:r>
      <w:r>
        <w:rPr>
          <w:rStyle w:val="8pt0pt"/>
        </w:rPr>
        <w:t>художньо-).</w:t>
      </w:r>
      <w:r>
        <w:rPr>
          <w:rStyle w:val="95pt"/>
        </w:rPr>
        <w:t xml:space="preserve"> Кожне правильно назване слово оцінюється 1 балом. Перемагає та команда, яка набере найбільшу кількість балів. </w:t>
      </w:r>
      <w:r>
        <w:rPr>
          <w:rStyle w:val="8pt0pt"/>
        </w:rPr>
        <w:t>Матеріал для вчителя</w:t>
      </w:r>
    </w:p>
    <w:p w14:paraId="0A963E92" w14:textId="77777777" w:rsidR="001A267E" w:rsidRDefault="001A267E" w:rsidP="001A267E">
      <w:pPr>
        <w:pStyle w:val="4"/>
        <w:framePr w:w="6600" w:h="4004" w:hRule="exact" w:wrap="none" w:vAnchor="page" w:hAnchor="page" w:x="2752" w:y="9293"/>
        <w:numPr>
          <w:ilvl w:val="0"/>
          <w:numId w:val="6"/>
        </w:numPr>
        <w:shd w:val="clear" w:color="auto" w:fill="auto"/>
        <w:tabs>
          <w:tab w:val="left" w:pos="406"/>
        </w:tabs>
        <w:spacing w:after="0" w:line="254" w:lineRule="exact"/>
        <w:ind w:left="360" w:right="20" w:hanging="180"/>
        <w:jc w:val="both"/>
      </w:pPr>
      <w:r>
        <w:rPr>
          <w:rStyle w:val="95pt"/>
        </w:rPr>
        <w:t>Науково-допоміжний, науково-дослідний, науково-експеримен</w:t>
      </w:r>
      <w:r>
        <w:rPr>
          <w:rStyle w:val="95pt"/>
        </w:rPr>
        <w:softHyphen/>
        <w:t>тальний, науково-інформаційний, науково-історичний, науко</w:t>
      </w:r>
      <w:r>
        <w:rPr>
          <w:rStyle w:val="95pt"/>
        </w:rPr>
        <w:softHyphen/>
        <w:t>во-критичний, науково-методичний, науково-організаційний, нау</w:t>
      </w:r>
      <w:r>
        <w:rPr>
          <w:rStyle w:val="95pt"/>
        </w:rPr>
        <w:softHyphen/>
        <w:t>ково-освітній, науково-педагогічний, науково-пізнавальний, науко</w:t>
      </w:r>
      <w:r>
        <w:rPr>
          <w:rStyle w:val="95pt"/>
        </w:rPr>
        <w:softHyphen/>
        <w:t>во-політичний, науково-популярний, науково-практичний, науко</w:t>
      </w:r>
      <w:r>
        <w:rPr>
          <w:rStyle w:val="95pt"/>
        </w:rPr>
        <w:softHyphen/>
        <w:t>во-публіцистичний, науково-теоретичний, науково-фантастичний, науково-художній.</w:t>
      </w:r>
    </w:p>
    <w:p w14:paraId="40EB2B00" w14:textId="77777777" w:rsidR="001A267E" w:rsidRDefault="001A267E" w:rsidP="001A267E">
      <w:pPr>
        <w:rPr>
          <w:sz w:val="2"/>
          <w:szCs w:val="2"/>
        </w:rPr>
        <w:sectPr w:rsidR="001A267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8DD6F2D" w14:textId="77777777" w:rsidR="001A267E" w:rsidRDefault="001A267E" w:rsidP="001A267E">
      <w:pPr>
        <w:pStyle w:val="20"/>
        <w:framePr w:wrap="none" w:vAnchor="page" w:hAnchor="page" w:x="2740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306</w:t>
      </w:r>
    </w:p>
    <w:p w14:paraId="01FED277" w14:textId="77777777" w:rsidR="001A267E" w:rsidRDefault="001A267E" w:rsidP="001A267E">
      <w:pPr>
        <w:framePr w:wrap="none" w:vAnchor="page" w:hAnchor="page" w:x="6680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27DCCCCA" w14:textId="77777777" w:rsidR="001A267E" w:rsidRDefault="001A267E" w:rsidP="001A267E">
      <w:pPr>
        <w:pStyle w:val="4"/>
        <w:framePr w:w="6595" w:h="9514" w:hRule="exact" w:wrap="none" w:vAnchor="page" w:hAnchor="page" w:x="2754" w:y="3785"/>
        <w:numPr>
          <w:ilvl w:val="0"/>
          <w:numId w:val="6"/>
        </w:numPr>
        <w:shd w:val="clear" w:color="auto" w:fill="auto"/>
        <w:tabs>
          <w:tab w:val="left" w:pos="226"/>
        </w:tabs>
        <w:spacing w:after="0" w:line="259" w:lineRule="exact"/>
        <w:ind w:left="320" w:right="20" w:hanging="300"/>
        <w:jc w:val="both"/>
      </w:pPr>
      <w:r>
        <w:rPr>
          <w:rStyle w:val="95pt"/>
        </w:rPr>
        <w:t>Художньо-декоративний, художньо-документальний, художньо-ес</w:t>
      </w:r>
      <w:r>
        <w:rPr>
          <w:rStyle w:val="95pt"/>
        </w:rPr>
        <w:softHyphen/>
        <w:t>тетичний, художньо-історичний, художньо-композиційний, худож</w:t>
      </w:r>
      <w:r>
        <w:rPr>
          <w:rStyle w:val="95pt"/>
        </w:rPr>
        <w:softHyphen/>
        <w:t>ньо-літературний, художньо-поетичний, художньо-практичний, ху</w:t>
      </w:r>
      <w:r>
        <w:rPr>
          <w:rStyle w:val="95pt"/>
        </w:rPr>
        <w:softHyphen/>
        <w:t>дожньо-публіцистичний, художньо-театральний.</w:t>
      </w:r>
    </w:p>
    <w:p w14:paraId="5CA925A5" w14:textId="77777777" w:rsidR="001A267E" w:rsidRDefault="001A267E" w:rsidP="001A267E">
      <w:pPr>
        <w:pStyle w:val="4"/>
        <w:framePr w:w="6595" w:h="9514" w:hRule="exact" w:wrap="none" w:vAnchor="page" w:hAnchor="page" w:x="2754" w:y="3785"/>
        <w:shd w:val="clear" w:color="auto" w:fill="auto"/>
        <w:spacing w:after="0" w:line="259" w:lineRule="exact"/>
        <w:ind w:left="20" w:firstLine="300"/>
        <w:jc w:val="both"/>
      </w:pPr>
      <w:r>
        <w:rPr>
          <w:rStyle w:val="95pt"/>
        </w:rPr>
        <w:t>Дослідження-конструювання</w:t>
      </w:r>
    </w:p>
    <w:p w14:paraId="601607A0" w14:textId="77777777" w:rsidR="001A267E" w:rsidRDefault="001A267E" w:rsidP="001A267E">
      <w:pPr>
        <w:pStyle w:val="4"/>
        <w:framePr w:w="6595" w:h="9514" w:hRule="exact" w:wrap="none" w:vAnchor="page" w:hAnchor="page" w:x="2754" w:y="3785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Утворити складні прикметники, записавши їх у дві колонки: 1) ті, що пишуться разом; 2) через дефіс. Пояснити правопис.</w:t>
      </w:r>
    </w:p>
    <w:p w14:paraId="482F796A" w14:textId="77777777" w:rsidR="001A267E" w:rsidRDefault="001A267E" w:rsidP="001A267E">
      <w:pPr>
        <w:pStyle w:val="4"/>
        <w:framePr w:w="6595" w:h="9514" w:hRule="exact" w:wrap="none" w:vAnchor="page" w:hAnchor="page" w:x="2754" w:y="378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"/>
        </w:rPr>
        <w:t>Народний і визвольний, народне господарство, народний і держав</w:t>
      </w:r>
      <w:r>
        <w:rPr>
          <w:rStyle w:val="95pt"/>
        </w:rPr>
        <w:softHyphen/>
        <w:t>ний, народна розмова, народний обряд, народний і масовий, народо</w:t>
      </w:r>
      <w:r>
        <w:rPr>
          <w:rStyle w:val="95pt"/>
        </w:rPr>
        <w:softHyphen/>
        <w:t>знавство, народний і міфологічний.</w:t>
      </w:r>
    </w:p>
    <w:p w14:paraId="6051ADC0" w14:textId="77777777" w:rsidR="001A267E" w:rsidRDefault="001A267E" w:rsidP="001A267E">
      <w:pPr>
        <w:pStyle w:val="4"/>
        <w:framePr w:w="6595" w:h="9514" w:hRule="exact" w:wrap="none" w:vAnchor="page" w:hAnchor="page" w:x="2754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84" w:line="190" w:lineRule="exact"/>
        <w:ind w:left="20" w:firstLine="300"/>
        <w:jc w:val="both"/>
      </w:pPr>
      <w:r>
        <w:rPr>
          <w:rStyle w:val="95pt"/>
        </w:rPr>
        <w:t>Визначити спосіб творення складних прикметників.</w:t>
      </w:r>
    </w:p>
    <w:p w14:paraId="38837B36" w14:textId="77777777" w:rsidR="001A267E" w:rsidRDefault="001A267E" w:rsidP="001A267E">
      <w:pPr>
        <w:pStyle w:val="4"/>
        <w:framePr w:w="6595" w:h="9514" w:hRule="exact" w:wrap="none" w:vAnchor="page" w:hAnchor="page" w:x="2754" w:y="3785"/>
        <w:shd w:val="clear" w:color="auto" w:fill="auto"/>
        <w:spacing w:after="0" w:line="259" w:lineRule="exact"/>
        <w:ind w:left="20" w:firstLine="300"/>
        <w:jc w:val="both"/>
      </w:pPr>
      <w:r>
        <w:rPr>
          <w:rStyle w:val="95pt"/>
        </w:rPr>
        <w:t>Робота з деформованим висловлюванням (за варіантами)</w:t>
      </w:r>
    </w:p>
    <w:p w14:paraId="271AA601" w14:textId="77777777" w:rsidR="001A267E" w:rsidRDefault="001A267E" w:rsidP="001A267E">
      <w:pPr>
        <w:pStyle w:val="4"/>
        <w:framePr w:w="6595" w:h="9514" w:hRule="exact" w:wrap="none" w:vAnchor="page" w:hAnchor="page" w:x="2754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Відновити деформоване висловлювання. Записати, визначивши межі речень і розставивши потрібні розділові знаки. Пояснити пра</w:t>
      </w:r>
      <w:r>
        <w:rPr>
          <w:rStyle w:val="95pt"/>
        </w:rPr>
        <w:softHyphen/>
        <w:t>вопис складних слів.</w:t>
      </w:r>
    </w:p>
    <w:p w14:paraId="445F309B" w14:textId="77777777" w:rsidR="001A267E" w:rsidRDefault="001A267E" w:rsidP="001A267E">
      <w:pPr>
        <w:pStyle w:val="4"/>
        <w:framePr w:w="6595" w:h="9514" w:hRule="exact" w:wrap="none" w:vAnchor="page" w:hAnchor="page" w:x="2754" w:y="378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8pt0pt"/>
        </w:rPr>
        <w:t>Варіант 1.</w:t>
      </w:r>
      <w:r>
        <w:rPr>
          <w:rStyle w:val="95pt"/>
        </w:rPr>
        <w:t xml:space="preserve"> На Запорозькій Січі збиралося багато культурно/осві</w:t>
      </w:r>
      <w:r>
        <w:rPr>
          <w:rStyle w:val="95pt"/>
        </w:rPr>
        <w:softHyphen/>
        <w:t>чених людей, серед яких були вихованці (К, к)єво/(М, м)огилянської академії випускники братських шкіл там були свої літо/писці банду</w:t>
      </w:r>
      <w:r>
        <w:rPr>
          <w:rStyle w:val="95pt"/>
        </w:rPr>
        <w:softHyphen/>
        <w:t>ристи поети художники лікарі інженери архітектори запорожці будува</w:t>
      </w:r>
      <w:r>
        <w:rPr>
          <w:rStyle w:val="95pt"/>
        </w:rPr>
        <w:softHyphen/>
        <w:t>ли на Січі церкви...</w:t>
      </w:r>
    </w:p>
    <w:p w14:paraId="12D885A6" w14:textId="77777777" w:rsidR="001A267E" w:rsidRDefault="001A267E" w:rsidP="001A267E">
      <w:pPr>
        <w:pStyle w:val="4"/>
        <w:framePr w:w="6595" w:h="9514" w:hRule="exact" w:wrap="none" w:vAnchor="page" w:hAnchor="page" w:x="2754" w:y="378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8pt0pt"/>
        </w:rPr>
        <w:t>Варіант 2.</w:t>
      </w:r>
      <w:r>
        <w:rPr>
          <w:rStyle w:val="95pt"/>
        </w:rPr>
        <w:t xml:space="preserve"> Славно/звісною є історія козацького флоту, який інколи нараховував до сотні морських чайок це плоско/донне одно/щоглове дерев’яне судно, зроблене з вербової чи липової колоди до якого кріпи</w:t>
      </w:r>
      <w:r>
        <w:rPr>
          <w:rStyle w:val="95pt"/>
        </w:rPr>
        <w:softHyphen/>
        <w:t xml:space="preserve">лося 20—40 весел </w:t>
      </w:r>
      <w:r>
        <w:rPr>
          <w:rStyle w:val="8pt0pt"/>
        </w:rPr>
        <w:t>(За Р. Мовчан).</w:t>
      </w:r>
    </w:p>
    <w:p w14:paraId="178BF4E5" w14:textId="77777777" w:rsidR="001A267E" w:rsidRDefault="001A267E" w:rsidP="001A267E">
      <w:pPr>
        <w:pStyle w:val="4"/>
        <w:framePr w:w="6595" w:h="9514" w:hRule="exact" w:wrap="none" w:vAnchor="page" w:hAnchor="page" w:x="2754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 xml:space="preserve">Навести приклади складних прикметників, що складаються з трьох і більше коренів. Пояснити їх правопис. Наприклад: </w:t>
      </w:r>
      <w:r>
        <w:rPr>
          <w:rStyle w:val="8pt0pt"/>
        </w:rPr>
        <w:t>червоно-зелено- білий, округлояйцеподібний.</w:t>
      </w:r>
    </w:p>
    <w:p w14:paraId="6F3EA285" w14:textId="77777777" w:rsidR="001A267E" w:rsidRDefault="001A267E" w:rsidP="001A267E">
      <w:pPr>
        <w:pStyle w:val="4"/>
        <w:framePr w:w="6595" w:h="9514" w:hRule="exact" w:wrap="none" w:vAnchor="page" w:hAnchor="page" w:x="2754" w:y="3785"/>
        <w:shd w:val="clear" w:color="auto" w:fill="auto"/>
        <w:spacing w:after="0" w:line="259" w:lineRule="exact"/>
        <w:ind w:left="20" w:firstLine="300"/>
        <w:jc w:val="both"/>
      </w:pPr>
      <w:r>
        <w:rPr>
          <w:rStyle w:val="95pt"/>
        </w:rPr>
        <w:t>Творчий диктант</w:t>
      </w:r>
    </w:p>
    <w:p w14:paraId="50EDC466" w14:textId="77777777" w:rsidR="001A267E" w:rsidRDefault="001A267E" w:rsidP="001A267E">
      <w:pPr>
        <w:pStyle w:val="4"/>
        <w:framePr w:w="6595" w:h="9514" w:hRule="exact" w:wrap="none" w:vAnchor="page" w:hAnchor="page" w:x="2754" w:y="378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Записати слова за алфавітом, знявши риску. Пояснити правопис. Виділити прикметники, що пишуться окремо. Свій вибір обґрунту</w:t>
      </w:r>
      <w:r>
        <w:rPr>
          <w:rStyle w:val="95pt"/>
        </w:rPr>
        <w:softHyphen/>
        <w:t>вати.</w:t>
      </w:r>
    </w:p>
    <w:p w14:paraId="4C944F1A" w14:textId="77777777" w:rsidR="001A267E" w:rsidRDefault="001A267E" w:rsidP="001A267E">
      <w:pPr>
        <w:pStyle w:val="4"/>
        <w:framePr w:w="6595" w:h="9514" w:hRule="exact" w:wrap="none" w:vAnchor="page" w:hAnchor="page" w:x="2754" w:y="378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"/>
        </w:rPr>
        <w:t>Абстрактно/конкретний, абсолютно/чистий, багато/віковий, багряно/ синій, березово/сосновий, вершково/шоколадний, взаємно/корисний, вибухо/небезпечний, десяти/поверховий, економіко/правовий, естрад</w:t>
      </w:r>
      <w:r>
        <w:rPr>
          <w:rStyle w:val="95pt"/>
        </w:rPr>
        <w:softHyphen/>
      </w:r>
    </w:p>
    <w:p w14:paraId="70AB6E4F" w14:textId="77777777" w:rsidR="001A267E" w:rsidRDefault="001A267E" w:rsidP="001A267E">
      <w:pPr>
        <w:rPr>
          <w:sz w:val="2"/>
          <w:szCs w:val="2"/>
        </w:rPr>
        <w:sectPr w:rsidR="001A267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BB3D30B" w14:textId="77777777" w:rsidR="001A267E" w:rsidRDefault="001A267E" w:rsidP="001A267E">
      <w:pPr>
        <w:framePr w:wrap="none" w:vAnchor="page" w:hAnchor="page" w:x="2742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3CB44110" w14:textId="77777777" w:rsidR="001A267E" w:rsidRDefault="001A267E" w:rsidP="001A267E">
      <w:pPr>
        <w:pStyle w:val="20"/>
        <w:framePr w:wrap="none" w:vAnchor="page" w:hAnchor="page" w:x="9006" w:y="3459"/>
        <w:shd w:val="clear" w:color="auto" w:fill="auto"/>
        <w:spacing w:line="150" w:lineRule="exact"/>
        <w:ind w:left="20"/>
      </w:pPr>
      <w:r>
        <w:rPr>
          <w:rStyle w:val="20pt"/>
        </w:rPr>
        <w:t>307</w:t>
      </w:r>
    </w:p>
    <w:p w14:paraId="6A30C439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20" w:right="20" w:firstLine="0"/>
        <w:jc w:val="both"/>
      </w:pPr>
      <w:r>
        <w:rPr>
          <w:rStyle w:val="95pt"/>
        </w:rPr>
        <w:t>но/цирковий, загально/відомий, книго/друкарський, криво/ногий, курортно/санаторний, лісо/степний, широко/листий, художньо/поетич</w:t>
      </w:r>
      <w:r>
        <w:rPr>
          <w:rStyle w:val="95pt"/>
        </w:rPr>
        <w:softHyphen/>
        <w:t>ний, соціально/активний, світло/брунатний.</w:t>
      </w:r>
    </w:p>
    <w:p w14:paraId="6BE4AE7F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8pt0pt"/>
        </w:rPr>
        <w:t>Матерал для вчителя.</w:t>
      </w:r>
      <w:r>
        <w:rPr>
          <w:rStyle w:val="95pt"/>
        </w:rPr>
        <w:t xml:space="preserve"> Абсолютно чистий, взаємно корисний, соці</w:t>
      </w:r>
      <w:r>
        <w:rPr>
          <w:rStyle w:val="95pt"/>
        </w:rPr>
        <w:softHyphen/>
        <w:t>ально активний.</w:t>
      </w:r>
    </w:p>
    <w:p w14:paraId="3F073EA4" w14:textId="77777777" w:rsidR="001A267E" w:rsidRDefault="001A267E" w:rsidP="001A267E">
      <w:pPr>
        <w:pStyle w:val="4"/>
        <w:framePr w:w="6590" w:h="9505" w:hRule="exact" w:wrap="none" w:vAnchor="page" w:hAnchor="page" w:x="2756" w:y="3792"/>
        <w:numPr>
          <w:ilvl w:val="0"/>
          <w:numId w:val="1"/>
        </w:numPr>
        <w:shd w:val="clear" w:color="auto" w:fill="auto"/>
        <w:tabs>
          <w:tab w:val="left" w:pos="198"/>
        </w:tabs>
        <w:spacing w:after="0" w:line="250" w:lineRule="exact"/>
        <w:ind w:left="360" w:right="20" w:hanging="320"/>
        <w:jc w:val="left"/>
      </w:pPr>
      <w:r>
        <w:rPr>
          <w:rStyle w:val="95pt"/>
        </w:rPr>
        <w:t>Виділити прикметники, утворені від словосполучення «іменник + прик</w:t>
      </w:r>
      <w:r>
        <w:rPr>
          <w:rStyle w:val="95pt"/>
        </w:rPr>
        <w:softHyphen/>
        <w:t>метник». Зробити їх словотворчий аналіз за зразком.</w:t>
      </w:r>
    </w:p>
    <w:p w14:paraId="13FAE0D7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86" w:line="190" w:lineRule="exact"/>
        <w:ind w:left="40" w:firstLine="320"/>
        <w:jc w:val="both"/>
      </w:pPr>
      <w:r>
        <w:rPr>
          <w:rStyle w:val="8pt0pt"/>
        </w:rPr>
        <w:t>Зразок.</w:t>
      </w:r>
      <w:r>
        <w:rPr>
          <w:rStyle w:val="95pt"/>
        </w:rPr>
        <w:t xml:space="preserve"> [Прав]о[береж]ний ^ </w:t>
      </w:r>
      <w:r>
        <w:rPr>
          <w:rStyle w:val="8pt0pt"/>
        </w:rPr>
        <w:t>правий берег.</w:t>
      </w:r>
    </w:p>
    <w:p w14:paraId="1A90419E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>Творче конструювання</w:t>
      </w:r>
    </w:p>
    <w:p w14:paraId="2B321601" w14:textId="77777777" w:rsidR="001A267E" w:rsidRDefault="001A267E" w:rsidP="001A267E">
      <w:pPr>
        <w:pStyle w:val="4"/>
        <w:framePr w:w="6590" w:h="9505" w:hRule="exact" w:wrap="none" w:vAnchor="page" w:hAnchor="page" w:x="2756" w:y="3792"/>
        <w:numPr>
          <w:ilvl w:val="0"/>
          <w:numId w:val="1"/>
        </w:numPr>
        <w:shd w:val="clear" w:color="auto" w:fill="auto"/>
        <w:tabs>
          <w:tab w:val="left" w:pos="189"/>
        </w:tabs>
        <w:spacing w:after="0" w:line="250" w:lineRule="exact"/>
        <w:ind w:left="360" w:right="20" w:hanging="320"/>
        <w:jc w:val="left"/>
      </w:pPr>
      <w:r>
        <w:rPr>
          <w:rStyle w:val="95pt"/>
        </w:rPr>
        <w:t>Утворити словосполучення «прикметник + іменник». Пояснити пра</w:t>
      </w:r>
      <w:r>
        <w:rPr>
          <w:rStyle w:val="95pt"/>
        </w:rPr>
        <w:softHyphen/>
        <w:t>вопис складних прикметників.</w:t>
      </w:r>
    </w:p>
    <w:p w14:paraId="3B82E268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(Багряний цвіт) листок, (гострий бік) каміння, (срібна вода) Дніпро, (Давня Русь) література, (приємний, святковий) подія, (шість пелюсток) квітка, (брунатний, сизий) вода, (легка атлетика) крос, (яскраве, синє) небо, (рожевий, бузковий) дим.</w:t>
      </w:r>
    </w:p>
    <w:p w14:paraId="2734728B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>Навчальне аудіювання</w:t>
      </w:r>
    </w:p>
    <w:p w14:paraId="221B1245" w14:textId="77777777" w:rsidR="001A267E" w:rsidRDefault="001A267E" w:rsidP="001A267E">
      <w:pPr>
        <w:pStyle w:val="4"/>
        <w:framePr w:w="6590" w:h="9505" w:hRule="exact" w:wrap="none" w:vAnchor="page" w:hAnchor="page" w:x="2756" w:y="3792"/>
        <w:numPr>
          <w:ilvl w:val="0"/>
          <w:numId w:val="1"/>
        </w:numPr>
        <w:shd w:val="clear" w:color="auto" w:fill="auto"/>
        <w:tabs>
          <w:tab w:val="left" w:pos="198"/>
        </w:tabs>
        <w:spacing w:after="0" w:line="250" w:lineRule="exact"/>
        <w:ind w:left="360" w:right="20" w:hanging="320"/>
        <w:jc w:val="left"/>
      </w:pPr>
      <w:r>
        <w:rPr>
          <w:rStyle w:val="95pt"/>
        </w:rPr>
        <w:t>Виписати складні прикметники з речень, сприйнятих на слух. По</w:t>
      </w:r>
      <w:r>
        <w:rPr>
          <w:rStyle w:val="95pt"/>
        </w:rPr>
        <w:softHyphen/>
        <w:t>яснити їх правопис.</w:t>
      </w:r>
    </w:p>
    <w:p w14:paraId="03989765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 xml:space="preserve">1) У густому-прегустому лісі, де майже ніколи не появлялися люди, жило поміж корінням дерев плем’я дерев’яних чоловічків </w:t>
      </w:r>
      <w:r>
        <w:rPr>
          <w:rStyle w:val="8pt0pt"/>
        </w:rPr>
        <w:t>(А. Дімаров).</w:t>
      </w:r>
    </w:p>
    <w:p w14:paraId="0FF4A542" w14:textId="77777777" w:rsidR="001A267E" w:rsidRDefault="001A267E" w:rsidP="001A267E">
      <w:pPr>
        <w:pStyle w:val="4"/>
        <w:framePr w:w="6590" w:h="9505" w:hRule="exact" w:wrap="none" w:vAnchor="page" w:hAnchor="page" w:x="2756" w:y="3792"/>
        <w:numPr>
          <w:ilvl w:val="0"/>
          <w:numId w:val="2"/>
        </w:numPr>
        <w:shd w:val="clear" w:color="auto" w:fill="auto"/>
        <w:tabs>
          <w:tab w:val="left" w:pos="299"/>
        </w:tabs>
        <w:spacing w:after="0" w:line="250" w:lineRule="exact"/>
        <w:ind w:left="40" w:right="20" w:firstLine="0"/>
        <w:jc w:val="both"/>
      </w:pPr>
      <w:r>
        <w:rPr>
          <w:rStyle w:val="95pt"/>
        </w:rPr>
        <w:t>Собака Шарко весь чорний, ноги ж унизу білі, ніби взуті у фетро</w:t>
      </w:r>
      <w:r>
        <w:rPr>
          <w:rStyle w:val="95pt"/>
        </w:rPr>
        <w:softHyphen/>
        <w:t>ві сап’янці, а над очима — сніжно-білі великі кружальця, що нагаду</w:t>
      </w:r>
      <w:r>
        <w:rPr>
          <w:rStyle w:val="95pt"/>
        </w:rPr>
        <w:softHyphen/>
        <w:t xml:space="preserve">ють скельця окулярів </w:t>
      </w:r>
      <w:r>
        <w:rPr>
          <w:rStyle w:val="8pt0pt"/>
        </w:rPr>
        <w:t>(М. Магера).</w:t>
      </w:r>
      <w:r>
        <w:rPr>
          <w:rStyle w:val="95pt"/>
        </w:rPr>
        <w:t xml:space="preserve"> 3) Я закінчив церковно-парафіальну школу </w:t>
      </w:r>
      <w:r>
        <w:rPr>
          <w:rStyle w:val="8pt0pt"/>
        </w:rPr>
        <w:t>(Б. Антоненко-Давидович).</w:t>
      </w:r>
      <w:r>
        <w:rPr>
          <w:rStyle w:val="95pt"/>
        </w:rPr>
        <w:t xml:space="preserve"> 4) Навесні, коли з купин витикають</w:t>
      </w:r>
      <w:r>
        <w:rPr>
          <w:rStyle w:val="95pt"/>
        </w:rPr>
        <w:softHyphen/>
        <w:t xml:space="preserve">ся світло-зелені гривки молоденької осоки, сторож мисливської бази Мартин Скряга бере корзину й чимчикує до болота </w:t>
      </w:r>
      <w:r>
        <w:rPr>
          <w:rStyle w:val="8pt0pt"/>
        </w:rPr>
        <w:t>(І. Шпиталь).</w:t>
      </w:r>
      <w:r>
        <w:rPr>
          <w:rStyle w:val="95pt"/>
        </w:rPr>
        <w:t xml:space="preserve"> 5) Па</w:t>
      </w:r>
      <w:r>
        <w:rPr>
          <w:rStyle w:val="95pt"/>
        </w:rPr>
        <w:softHyphen/>
        <w:t xml:space="preserve">нував тоді в нашому славному золотоверхому Києві князь Володимир (А. </w:t>
      </w:r>
      <w:r>
        <w:rPr>
          <w:rStyle w:val="8pt0pt"/>
        </w:rPr>
        <w:t>Лотоцький).</w:t>
      </w:r>
      <w:r>
        <w:rPr>
          <w:rStyle w:val="95pt"/>
        </w:rPr>
        <w:t xml:space="preserve"> 6) Ліс був такий гарний, навіть зимою не здавався смут</w:t>
      </w:r>
      <w:r>
        <w:rPr>
          <w:rStyle w:val="95pt"/>
        </w:rPr>
        <w:softHyphen/>
        <w:t>ним, бо проміж чорноліссям було там чимало й сосон, а вони завжди ве</w:t>
      </w:r>
      <w:r>
        <w:rPr>
          <w:rStyle w:val="95pt"/>
        </w:rPr>
        <w:softHyphen/>
        <w:t xml:space="preserve">селять око тим вічнозеленим убранням! </w:t>
      </w:r>
      <w:r>
        <w:rPr>
          <w:rStyle w:val="8pt0pt"/>
        </w:rPr>
        <w:t>(Олена Пчілка).</w:t>
      </w:r>
    </w:p>
    <w:p w14:paraId="377484DB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>Дослідження-відновлення</w:t>
      </w:r>
    </w:p>
    <w:p w14:paraId="0C19A206" w14:textId="77777777" w:rsidR="001A267E" w:rsidRDefault="001A267E" w:rsidP="001A267E">
      <w:pPr>
        <w:pStyle w:val="4"/>
        <w:framePr w:w="6590" w:h="9505" w:hRule="exact" w:wrap="none" w:vAnchor="page" w:hAnchor="page" w:x="2756" w:y="3792"/>
        <w:numPr>
          <w:ilvl w:val="0"/>
          <w:numId w:val="1"/>
        </w:numPr>
        <w:shd w:val="clear" w:color="auto" w:fill="auto"/>
        <w:tabs>
          <w:tab w:val="left" w:pos="198"/>
        </w:tabs>
        <w:spacing w:after="0" w:line="250" w:lineRule="exact"/>
        <w:ind w:left="360" w:right="20" w:hanging="320"/>
        <w:jc w:val="left"/>
      </w:pPr>
      <w:r>
        <w:rPr>
          <w:rStyle w:val="95pt"/>
        </w:rPr>
        <w:t>Відновити складні прикметники, що означають проміжні сторони світу, а також інші географічні назви. Пояснити їх правопис.</w:t>
      </w:r>
    </w:p>
    <w:p w14:paraId="4E697933" w14:textId="77777777" w:rsidR="001A267E" w:rsidRDefault="001A267E" w:rsidP="001A267E">
      <w:pPr>
        <w:pStyle w:val="4"/>
        <w:framePr w:w="6590" w:h="9505" w:hRule="exact" w:wrap="none" w:vAnchor="page" w:hAnchor="page" w:x="2756" w:y="3792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Південь, схід; південь, захід; Західна Європа; північ, захід; Середня Азія; Східна Україна; південь, схід; Західна Україна.</w:t>
      </w:r>
    </w:p>
    <w:p w14:paraId="3F5B7C22" w14:textId="77777777" w:rsidR="001A267E" w:rsidRDefault="001A267E" w:rsidP="001A267E">
      <w:pPr>
        <w:rPr>
          <w:sz w:val="2"/>
          <w:szCs w:val="2"/>
        </w:rPr>
        <w:sectPr w:rsidR="001A267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3B5FFB1" w14:textId="77777777" w:rsidR="001A267E" w:rsidRDefault="001A267E" w:rsidP="001A267E">
      <w:pPr>
        <w:pStyle w:val="20"/>
        <w:framePr w:wrap="none" w:vAnchor="page" w:hAnchor="page" w:x="273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308</w:t>
      </w:r>
    </w:p>
    <w:p w14:paraId="681EECE2" w14:textId="77777777" w:rsidR="001A267E" w:rsidRDefault="001A267E" w:rsidP="001A267E">
      <w:pPr>
        <w:framePr w:wrap="none" w:vAnchor="page" w:hAnchor="page" w:x="6678" w:y="3473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0572942A" w14:textId="77777777" w:rsidR="001A267E" w:rsidRDefault="001A267E" w:rsidP="001A267E">
      <w:pPr>
        <w:pStyle w:val="4"/>
        <w:framePr w:w="6581" w:h="5271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 xml:space="preserve">Дослідити, чому складний прикметник </w:t>
      </w:r>
      <w:r>
        <w:rPr>
          <w:rStyle w:val="8pt0pt"/>
        </w:rPr>
        <w:t>південно-східний</w:t>
      </w:r>
      <w:r>
        <w:rPr>
          <w:rStyle w:val="95pt"/>
        </w:rPr>
        <w:t xml:space="preserve"> пишеться через дефіс, а </w:t>
      </w:r>
      <w:r>
        <w:rPr>
          <w:rStyle w:val="8pt0pt"/>
        </w:rPr>
        <w:t>південноукраїнський</w:t>
      </w:r>
      <w:r>
        <w:rPr>
          <w:rStyle w:val="95pt"/>
        </w:rPr>
        <w:t xml:space="preserve"> — разом. Свою думку обґрунтува</w:t>
      </w:r>
      <w:r>
        <w:rPr>
          <w:rStyle w:val="95pt"/>
        </w:rPr>
        <w:softHyphen/>
        <w:t>ти за допомогою правила.</w:t>
      </w:r>
    </w:p>
    <w:p w14:paraId="17AABE9E" w14:textId="77777777" w:rsidR="001A267E" w:rsidRDefault="001A267E" w:rsidP="001A267E">
      <w:pPr>
        <w:pStyle w:val="4"/>
        <w:framePr w:w="6581" w:h="5271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45" w:lineRule="exact"/>
        <w:ind w:left="300" w:right="20" w:firstLine="0"/>
        <w:jc w:val="both"/>
      </w:pPr>
      <w:r>
        <w:rPr>
          <w:rStyle w:val="95pt"/>
        </w:rPr>
        <w:t xml:space="preserve">Пояснити вживання великої і малої літери у словосполученнях </w:t>
      </w:r>
      <w:r>
        <w:rPr>
          <w:rStyle w:val="8pt0pt"/>
        </w:rPr>
        <w:t>Пів</w:t>
      </w:r>
      <w:r>
        <w:rPr>
          <w:rStyle w:val="8pt0pt"/>
        </w:rPr>
        <w:softHyphen/>
        <w:t>денно-Східна Азія</w:t>
      </w:r>
      <w:r>
        <w:rPr>
          <w:rStyle w:val="95pt"/>
        </w:rPr>
        <w:t xml:space="preserve"> і </w:t>
      </w:r>
      <w:r>
        <w:rPr>
          <w:rStyle w:val="8pt0pt"/>
        </w:rPr>
        <w:t>північно-східний</w:t>
      </w:r>
      <w:r>
        <w:rPr>
          <w:rStyle w:val="95pt"/>
        </w:rPr>
        <w:t xml:space="preserve"> вітер. Навести власні приклади.</w:t>
      </w:r>
    </w:p>
    <w:p w14:paraId="0C5F5F16" w14:textId="77777777" w:rsidR="001A267E" w:rsidRDefault="001A267E" w:rsidP="001A267E">
      <w:pPr>
        <w:pStyle w:val="4"/>
        <w:framePr w:w="6581" w:h="5271" w:hRule="exact" w:wrap="none" w:vAnchor="page" w:hAnchor="page" w:x="2761" w:y="3796"/>
        <w:shd w:val="clear" w:color="auto" w:fill="auto"/>
        <w:spacing w:after="0" w:line="245" w:lineRule="exact"/>
        <w:ind w:left="300" w:firstLine="0"/>
        <w:jc w:val="both"/>
      </w:pPr>
      <w:r>
        <w:rPr>
          <w:rStyle w:val="95pt"/>
        </w:rPr>
        <w:t>Навчальне редагування</w:t>
      </w:r>
    </w:p>
    <w:p w14:paraId="41CF7E7F" w14:textId="77777777" w:rsidR="001A267E" w:rsidRDefault="001A267E" w:rsidP="001A267E">
      <w:pPr>
        <w:pStyle w:val="4"/>
        <w:framePr w:w="6581" w:h="5271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45" w:lineRule="exact"/>
        <w:ind w:left="300" w:right="20" w:firstLine="0"/>
        <w:jc w:val="both"/>
      </w:pPr>
      <w:r>
        <w:rPr>
          <w:rStyle w:val="95pt"/>
        </w:rPr>
        <w:t>Прочитати подані прикметники. З’ясувати суть допущених орфогра</w:t>
      </w:r>
      <w:r>
        <w:rPr>
          <w:rStyle w:val="95pt"/>
        </w:rPr>
        <w:softHyphen/>
        <w:t>фічних помилок. Записати зредаговані слова.</w:t>
      </w:r>
    </w:p>
    <w:p w14:paraId="5034AE1F" w14:textId="77777777" w:rsidR="001A267E" w:rsidRDefault="001A267E" w:rsidP="001A267E">
      <w:pPr>
        <w:pStyle w:val="4"/>
        <w:framePr w:w="6581" w:h="5271" w:hRule="exact" w:wrap="none" w:vAnchor="page" w:hAnchor="page" w:x="2761" w:y="3796"/>
        <w:shd w:val="clear" w:color="auto" w:fill="auto"/>
        <w:spacing w:after="224" w:line="245" w:lineRule="exact"/>
        <w:ind w:right="20" w:firstLine="300"/>
        <w:jc w:val="both"/>
      </w:pPr>
      <w:r>
        <w:rPr>
          <w:rStyle w:val="95pt"/>
        </w:rPr>
        <w:t>Українопольський, суспільнокорисний, гірко-кислосолодкий, синю- ваточервоний, сліпо-глухонімий, хитро-мудрий, індивідуальнобригад- ний, фельд-єгельський, транс-атлантичний, пруськоавстрійський.</w:t>
      </w:r>
    </w:p>
    <w:p w14:paraId="1008A8E4" w14:textId="77777777" w:rsidR="001A267E" w:rsidRDefault="001A267E" w:rsidP="001A267E">
      <w:pPr>
        <w:pStyle w:val="50"/>
        <w:framePr w:w="6581" w:h="5271" w:hRule="exact" w:wrap="none" w:vAnchor="page" w:hAnchor="page" w:x="2761" w:y="3796"/>
        <w:numPr>
          <w:ilvl w:val="0"/>
          <w:numId w:val="7"/>
        </w:numPr>
        <w:shd w:val="clear" w:color="auto" w:fill="auto"/>
        <w:tabs>
          <w:tab w:val="left" w:pos="574"/>
        </w:tabs>
        <w:spacing w:before="0" w:after="134" w:line="190" w:lineRule="exact"/>
        <w:ind w:left="300"/>
        <w:jc w:val="both"/>
      </w:pPr>
      <w:bookmarkStart w:id="3" w:name="bookmark586"/>
      <w:r>
        <w:rPr>
          <w:rStyle w:val="595pt"/>
        </w:rPr>
        <w:t>Підсумок уроку</w:t>
      </w:r>
      <w:bookmarkEnd w:id="3"/>
    </w:p>
    <w:p w14:paraId="3743ED33" w14:textId="77777777" w:rsidR="001A267E" w:rsidRDefault="001A267E" w:rsidP="001A267E">
      <w:pPr>
        <w:pStyle w:val="50"/>
        <w:framePr w:w="6581" w:h="5271" w:hRule="exact" w:wrap="none" w:vAnchor="page" w:hAnchor="page" w:x="2761" w:y="3796"/>
        <w:numPr>
          <w:ilvl w:val="0"/>
          <w:numId w:val="7"/>
        </w:numPr>
        <w:shd w:val="clear" w:color="auto" w:fill="auto"/>
        <w:tabs>
          <w:tab w:val="left" w:pos="626"/>
        </w:tabs>
        <w:spacing w:before="0" w:after="0" w:line="190" w:lineRule="exact"/>
        <w:ind w:left="300"/>
        <w:jc w:val="both"/>
      </w:pPr>
      <w:bookmarkStart w:id="4" w:name="bookmark587"/>
      <w:r>
        <w:rPr>
          <w:rStyle w:val="595pt"/>
        </w:rPr>
        <w:t>Домашнє завдання</w:t>
      </w:r>
      <w:bookmarkEnd w:id="4"/>
    </w:p>
    <w:p w14:paraId="43EF841C" w14:textId="77777777" w:rsidR="001A267E" w:rsidRDefault="001A267E" w:rsidP="001A267E">
      <w:pPr>
        <w:pStyle w:val="4"/>
        <w:framePr w:w="6581" w:h="5271" w:hRule="exact" w:wrap="none" w:vAnchor="page" w:hAnchor="page" w:x="2761" w:y="3796"/>
        <w:numPr>
          <w:ilvl w:val="0"/>
          <w:numId w:val="8"/>
        </w:numPr>
        <w:shd w:val="clear" w:color="auto" w:fill="auto"/>
        <w:tabs>
          <w:tab w:val="left" w:pos="463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>Уявити ситуацію, що вам довелося переїхати до іншого міста і продовжу</w:t>
      </w:r>
      <w:r>
        <w:rPr>
          <w:rStyle w:val="95pt"/>
        </w:rPr>
        <w:softHyphen/>
        <w:t>вати навчання в новому класному колективі. Скласти розповідь на тему «Традиції мого класу», використовуючи складні прикметники.</w:t>
      </w:r>
    </w:p>
    <w:p w14:paraId="56AC040E" w14:textId="77777777" w:rsidR="001A267E" w:rsidRDefault="001A267E" w:rsidP="001A267E">
      <w:pPr>
        <w:pStyle w:val="4"/>
        <w:framePr w:w="6581" w:h="5271" w:hRule="exact" w:wrap="none" w:vAnchor="page" w:hAnchor="page" w:x="2761" w:y="3796"/>
        <w:numPr>
          <w:ilvl w:val="0"/>
          <w:numId w:val="8"/>
        </w:numPr>
        <w:shd w:val="clear" w:color="auto" w:fill="auto"/>
        <w:tabs>
          <w:tab w:val="left" w:pos="535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>Виписати з підручника історії (географії, біології) опис предмета, події чи явища, у якому використовуються складні прикметники. Пояснити їх правопис.</w:t>
      </w:r>
    </w:p>
    <w:p w14:paraId="79FD54F9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F596C"/>
    <w:multiLevelType w:val="multilevel"/>
    <w:tmpl w:val="AFA26F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93586C"/>
    <w:multiLevelType w:val="multilevel"/>
    <w:tmpl w:val="D8CA49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214643"/>
    <w:multiLevelType w:val="multilevel"/>
    <w:tmpl w:val="95D806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A63EF1"/>
    <w:multiLevelType w:val="multilevel"/>
    <w:tmpl w:val="BC12864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F200E4"/>
    <w:multiLevelType w:val="multilevel"/>
    <w:tmpl w:val="CDC468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8647A8"/>
    <w:multiLevelType w:val="multilevel"/>
    <w:tmpl w:val="728CE7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8E60EF"/>
    <w:multiLevelType w:val="multilevel"/>
    <w:tmpl w:val="F75E55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49648090">
    <w:abstractNumId w:val="4"/>
  </w:num>
  <w:num w:numId="2" w16cid:durableId="299846688">
    <w:abstractNumId w:val="1"/>
  </w:num>
  <w:num w:numId="3" w16cid:durableId="471555017">
    <w:abstractNumId w:val="0"/>
  </w:num>
  <w:num w:numId="4" w16cid:durableId="2098943917">
    <w:abstractNumId w:val="6"/>
  </w:num>
  <w:num w:numId="5" w16cid:durableId="1565674736">
    <w:abstractNumId w:val="7"/>
  </w:num>
  <w:num w:numId="6" w16cid:durableId="1404916755">
    <w:abstractNumId w:val="2"/>
  </w:num>
  <w:num w:numId="7" w16cid:durableId="319971485">
    <w:abstractNumId w:val="3"/>
  </w:num>
  <w:num w:numId="8" w16cid:durableId="6931154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7E"/>
    <w:rsid w:val="001A267E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36B8"/>
  <w15:chartTrackingRefBased/>
  <w15:docId w15:val="{CA1D5018-B1C7-084B-BC37-731C0374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A267E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A267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A267E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1A267E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1A267E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1A267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Подпись к таблице (4)_"/>
    <w:basedOn w:val="a0"/>
    <w:link w:val="43"/>
    <w:rsid w:val="001A267E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1A267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1A267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1A267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1A267E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1A267E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1A267E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1A267E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2"/>
    <w:rsid w:val="001A267E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1A267E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A267E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A267E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A267E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1A267E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1A267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1401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2023-02-28T15:32:00Z</dcterms:created>
  <dcterms:modified xsi:type="dcterms:W3CDTF">2023-02-28T15:32:00Z</dcterms:modified>
</cp:coreProperties>
</file>