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1406A" w14:textId="77777777" w:rsidR="005E0DDF" w:rsidRDefault="005E0DDF" w:rsidP="005E0DDF">
      <w:pPr>
        <w:pStyle w:val="41"/>
        <w:framePr w:w="6590" w:h="8051" w:hRule="exact" w:wrap="none" w:vAnchor="page" w:hAnchor="page" w:x="2649" w:y="5297"/>
        <w:shd w:val="clear" w:color="auto" w:fill="auto"/>
        <w:spacing w:after="0" w:line="259" w:lineRule="exact"/>
        <w:ind w:left="320"/>
        <w:jc w:val="left"/>
      </w:pPr>
      <w:r>
        <w:rPr>
          <w:rStyle w:val="40pt"/>
        </w:rPr>
        <w:t>Урок № 90</w:t>
      </w:r>
    </w:p>
    <w:p w14:paraId="0FD0D5FD" w14:textId="77777777" w:rsidR="005E0DDF" w:rsidRDefault="005E0DDF" w:rsidP="005E0DDF">
      <w:pPr>
        <w:pStyle w:val="41"/>
        <w:framePr w:w="6590" w:h="8051" w:hRule="exact" w:wrap="none" w:vAnchor="page" w:hAnchor="page" w:x="2649" w:y="5297"/>
        <w:shd w:val="clear" w:color="auto" w:fill="auto"/>
        <w:spacing w:after="0" w:line="259" w:lineRule="exact"/>
        <w:ind w:left="320"/>
        <w:jc w:val="left"/>
      </w:pPr>
      <w:r>
        <w:rPr>
          <w:rStyle w:val="40pt"/>
        </w:rPr>
        <w:t>ЗАЙМЕННИК: ЗАГАЛЬНЕ ЗНАЧЕННЯ,</w:t>
      </w:r>
    </w:p>
    <w:p w14:paraId="59ADF638" w14:textId="77777777" w:rsidR="005E0DDF" w:rsidRDefault="005E0DDF" w:rsidP="005E0DDF">
      <w:pPr>
        <w:pStyle w:val="41"/>
        <w:framePr w:w="6590" w:h="8051" w:hRule="exact" w:wrap="none" w:vAnchor="page" w:hAnchor="page" w:x="2649" w:y="5297"/>
        <w:shd w:val="clear" w:color="auto" w:fill="auto"/>
        <w:spacing w:after="68" w:line="259" w:lineRule="exact"/>
        <w:ind w:left="320"/>
        <w:jc w:val="left"/>
      </w:pPr>
      <w:r>
        <w:rPr>
          <w:rStyle w:val="40pt"/>
        </w:rPr>
        <w:t>МОРФОЛОГІЧНІ ОЗНАКИ, СИНТАКСИЧНА РОЛЬ</w:t>
      </w:r>
    </w:p>
    <w:p w14:paraId="01CB9BBD" w14:textId="77777777" w:rsidR="005E0DDF" w:rsidRDefault="005E0DDF" w:rsidP="005E0DDF">
      <w:pPr>
        <w:pStyle w:val="4"/>
        <w:framePr w:w="6590" w:h="8051" w:hRule="exact" w:wrap="none" w:vAnchor="page" w:hAnchor="page" w:x="2649" w:y="5297"/>
        <w:shd w:val="clear" w:color="auto" w:fill="auto"/>
        <w:tabs>
          <w:tab w:val="left" w:pos="1263"/>
        </w:tabs>
        <w:spacing w:after="0" w:line="250" w:lineRule="exact"/>
        <w:ind w:left="1260" w:hanging="124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поглибити знання учнів про займенник як частину мови,</w:t>
      </w:r>
    </w:p>
    <w:p w14:paraId="7B224985" w14:textId="77777777" w:rsidR="005E0DDF" w:rsidRDefault="005E0DDF" w:rsidP="005E0DDF">
      <w:pPr>
        <w:pStyle w:val="4"/>
        <w:framePr w:w="6590" w:h="8051" w:hRule="exact" w:wrap="none" w:vAnchor="page" w:hAnchor="page" w:x="2649" w:y="5297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0pt"/>
        </w:rPr>
        <w:t xml:space="preserve">його значення, морфологічні ознаки й синтаксичну роль; формувати </w:t>
      </w:r>
      <w:proofErr w:type="spellStart"/>
      <w:r>
        <w:rPr>
          <w:rStyle w:val="95pt0pt"/>
        </w:rPr>
        <w:t>загальнопізнавальні</w:t>
      </w:r>
      <w:proofErr w:type="spellEnd"/>
      <w:r>
        <w:rPr>
          <w:rStyle w:val="95pt0pt"/>
        </w:rPr>
        <w:t xml:space="preserve"> вміння знаходити займенни</w:t>
      </w:r>
      <w:r>
        <w:rPr>
          <w:rStyle w:val="95pt0pt"/>
        </w:rPr>
        <w:softHyphen/>
        <w:t xml:space="preserve">ки в тексті, визначати їх морфологічні ознаки й синтаксичну роль у реченні;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-комунікативного дидактичного матеріалу навчити шестикласників помічати красу у вчинках людей і результатах їхньої діяльності.</w:t>
      </w:r>
    </w:p>
    <w:p w14:paraId="6D6B656F" w14:textId="77777777" w:rsidR="005E0DDF" w:rsidRDefault="005E0DDF" w:rsidP="005E0DDF">
      <w:pPr>
        <w:pStyle w:val="4"/>
        <w:framePr w:w="6590" w:h="8051" w:hRule="exact" w:wrap="none" w:vAnchor="page" w:hAnchor="page" w:x="2649" w:y="5297"/>
        <w:shd w:val="clear" w:color="auto" w:fill="auto"/>
        <w:spacing w:after="0" w:line="250" w:lineRule="exact"/>
        <w:ind w:left="1260" w:hanging="1240"/>
        <w:jc w:val="left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4C1F364E" w14:textId="77777777" w:rsidR="005E0DDF" w:rsidRDefault="005E0DDF" w:rsidP="005E0DDF">
      <w:pPr>
        <w:pStyle w:val="4"/>
        <w:framePr w:w="6590" w:h="8051" w:hRule="exact" w:wrap="none" w:vAnchor="page" w:hAnchor="page" w:x="2649" w:y="5297"/>
        <w:shd w:val="clear" w:color="auto" w:fill="auto"/>
        <w:spacing w:after="0" w:line="250" w:lineRule="exact"/>
        <w:ind w:left="1260" w:right="20" w:hanging="1240"/>
        <w:jc w:val="left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прислів’їв, до складу яких входять займенники.</w:t>
      </w:r>
    </w:p>
    <w:p w14:paraId="6473263A" w14:textId="77777777" w:rsidR="005E0DDF" w:rsidRDefault="005E0DDF" w:rsidP="005E0DDF">
      <w:pPr>
        <w:pStyle w:val="4"/>
        <w:framePr w:w="6590" w:h="8051" w:hRule="exact" w:wrap="none" w:vAnchor="page" w:hAnchor="page" w:x="2649" w:y="5297"/>
        <w:shd w:val="clear" w:color="auto" w:fill="auto"/>
        <w:spacing w:after="0" w:line="250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уживання займенників для зв’язку ре</w:t>
      </w:r>
      <w:r>
        <w:rPr>
          <w:rStyle w:val="95pt0pt"/>
        </w:rPr>
        <w:softHyphen/>
        <w:t>чень у тексті.</w:t>
      </w:r>
    </w:p>
    <w:p w14:paraId="308E5B62" w14:textId="77777777" w:rsidR="005E0DDF" w:rsidRDefault="005E0DDF" w:rsidP="005E0DDF">
      <w:pPr>
        <w:pStyle w:val="4"/>
        <w:framePr w:w="6590" w:h="8051" w:hRule="exact" w:wrap="none" w:vAnchor="page" w:hAnchor="page" w:x="2649" w:y="5297"/>
        <w:shd w:val="clear" w:color="auto" w:fill="auto"/>
        <w:spacing w:after="0" w:line="250" w:lineRule="exact"/>
        <w:ind w:left="1260" w:right="20" w:hanging="1240"/>
        <w:jc w:val="left"/>
      </w:pPr>
      <w:r>
        <w:rPr>
          <w:rStyle w:val="8pt0pt"/>
        </w:rPr>
        <w:t>Текст (риторичний аспект):</w:t>
      </w:r>
      <w:r>
        <w:rPr>
          <w:rStyle w:val="95pt0pt"/>
        </w:rPr>
        <w:t xml:space="preserve"> удосконалення вмінь відновлювати деформоване висловлювання, уставляючи потрібні за змістом займенники.</w:t>
      </w:r>
    </w:p>
    <w:p w14:paraId="6054900C" w14:textId="77777777" w:rsidR="005E0DDF" w:rsidRDefault="005E0DDF" w:rsidP="005E0DDF">
      <w:pPr>
        <w:pStyle w:val="4"/>
        <w:framePr w:w="6590" w:h="8051" w:hRule="exact" w:wrap="none" w:vAnchor="page" w:hAnchor="page" w:x="2649" w:y="5297"/>
        <w:shd w:val="clear" w:color="auto" w:fill="auto"/>
        <w:spacing w:after="168" w:line="250" w:lineRule="exact"/>
        <w:ind w:left="1260" w:right="20" w:hanging="1240"/>
        <w:jc w:val="left"/>
      </w:pPr>
      <w:r>
        <w:rPr>
          <w:rStyle w:val="95pt0pt"/>
        </w:rPr>
        <w:t xml:space="preserve">Тип уроку: урок засвоєння нових знань (формування </w:t>
      </w:r>
      <w:proofErr w:type="spellStart"/>
      <w:r>
        <w:rPr>
          <w:rStyle w:val="95pt0pt"/>
        </w:rPr>
        <w:t>мовної</w:t>
      </w:r>
      <w:proofErr w:type="spellEnd"/>
      <w:r>
        <w:rPr>
          <w:rStyle w:val="95pt0pt"/>
        </w:rPr>
        <w:t xml:space="preserve"> компе</w:t>
      </w:r>
      <w:r>
        <w:rPr>
          <w:rStyle w:val="95pt0pt"/>
        </w:rPr>
        <w:softHyphen/>
        <w:t>тенції).</w:t>
      </w:r>
    </w:p>
    <w:p w14:paraId="27270735" w14:textId="77777777" w:rsidR="005E0DDF" w:rsidRDefault="005E0DDF" w:rsidP="005E0DDF">
      <w:pPr>
        <w:pStyle w:val="4"/>
        <w:framePr w:w="6590" w:h="8051" w:hRule="exact" w:wrap="none" w:vAnchor="page" w:hAnchor="page" w:x="2649" w:y="5297"/>
        <w:shd w:val="clear" w:color="auto" w:fill="auto"/>
        <w:spacing w:after="82" w:line="190" w:lineRule="exact"/>
        <w:ind w:left="320" w:firstLine="0"/>
        <w:jc w:val="left"/>
      </w:pPr>
      <w:r>
        <w:rPr>
          <w:rStyle w:val="95pt0pt"/>
        </w:rPr>
        <w:t>ХІД УРОКУ</w:t>
      </w:r>
    </w:p>
    <w:p w14:paraId="1F4C56D8" w14:textId="77777777" w:rsidR="005E0DDF" w:rsidRDefault="005E0DDF" w:rsidP="005E0DDF">
      <w:pPr>
        <w:pStyle w:val="520"/>
        <w:framePr w:w="6590" w:h="8051" w:hRule="exact" w:wrap="none" w:vAnchor="page" w:hAnchor="page" w:x="2649" w:y="5297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84" w:line="180" w:lineRule="exact"/>
        <w:ind w:left="320" w:firstLine="0"/>
      </w:pPr>
      <w:bookmarkStart w:id="0" w:name="bookmark675"/>
      <w:r>
        <w:t>Організаційний момент</w:t>
      </w:r>
      <w:bookmarkEnd w:id="0"/>
    </w:p>
    <w:p w14:paraId="4EAC6719" w14:textId="77777777" w:rsidR="005E0DDF" w:rsidRDefault="005E0DDF" w:rsidP="005E0DDF">
      <w:pPr>
        <w:pStyle w:val="520"/>
        <w:framePr w:w="6590" w:h="8051" w:hRule="exact" w:wrap="none" w:vAnchor="page" w:hAnchor="page" w:x="2649" w:y="5297"/>
        <w:numPr>
          <w:ilvl w:val="0"/>
          <w:numId w:val="2"/>
        </w:numPr>
        <w:shd w:val="clear" w:color="auto" w:fill="auto"/>
        <w:tabs>
          <w:tab w:val="left" w:pos="565"/>
        </w:tabs>
        <w:spacing w:before="0" w:after="28" w:line="180" w:lineRule="exact"/>
        <w:ind w:left="320" w:firstLine="0"/>
      </w:pPr>
      <w:bookmarkStart w:id="1" w:name="bookmark676"/>
      <w:r>
        <w:t>Установчо-мотиваційний етап</w:t>
      </w:r>
      <w:bookmarkEnd w:id="1"/>
    </w:p>
    <w:p w14:paraId="46FC00A0" w14:textId="77777777" w:rsidR="005E0DDF" w:rsidRDefault="005E0DDF" w:rsidP="005E0DDF">
      <w:pPr>
        <w:pStyle w:val="4"/>
        <w:framePr w:w="6590" w:h="8051" w:hRule="exact" w:wrap="none" w:vAnchor="page" w:hAnchor="page" w:x="2649" w:y="5297"/>
        <w:numPr>
          <w:ilvl w:val="0"/>
          <w:numId w:val="3"/>
        </w:numPr>
        <w:shd w:val="clear" w:color="auto" w:fill="auto"/>
        <w:tabs>
          <w:tab w:val="left" w:pos="536"/>
        </w:tabs>
        <w:spacing w:after="0" w:line="250" w:lineRule="exact"/>
        <w:ind w:left="320" w:right="20" w:firstLine="0"/>
        <w:jc w:val="left"/>
      </w:pPr>
      <w:r>
        <w:rPr>
          <w:rStyle w:val="95pt0pt"/>
        </w:rPr>
        <w:t>Психологічна настанова щодо вивчення теми «Займенник». Озна</w:t>
      </w:r>
      <w:r>
        <w:rPr>
          <w:rStyle w:val="95pt0pt"/>
        </w:rPr>
        <w:softHyphen/>
        <w:t>йомлення учнів із структурою теми.</w:t>
      </w:r>
    </w:p>
    <w:p w14:paraId="4CB0CC19" w14:textId="77777777" w:rsidR="005E0DDF" w:rsidRDefault="005E0DDF" w:rsidP="005E0DDF">
      <w:pPr>
        <w:pStyle w:val="4"/>
        <w:framePr w:w="6590" w:h="8051" w:hRule="exact" w:wrap="none" w:vAnchor="page" w:hAnchor="page" w:x="2649" w:y="5297"/>
        <w:numPr>
          <w:ilvl w:val="0"/>
          <w:numId w:val="3"/>
        </w:numPr>
        <w:shd w:val="clear" w:color="auto" w:fill="auto"/>
        <w:tabs>
          <w:tab w:val="left" w:pos="517"/>
        </w:tabs>
        <w:spacing w:after="176" w:line="250" w:lineRule="exact"/>
        <w:ind w:left="320" w:firstLine="0"/>
        <w:jc w:val="left"/>
      </w:pPr>
      <w:r>
        <w:rPr>
          <w:rStyle w:val="95pt0pt"/>
        </w:rPr>
        <w:t xml:space="preserve">Уведення учнів у спроектоване </w:t>
      </w:r>
      <w:proofErr w:type="spellStart"/>
      <w:r>
        <w:rPr>
          <w:rStyle w:val="95pt0pt"/>
        </w:rPr>
        <w:t>понятійно</w:t>
      </w:r>
      <w:proofErr w:type="spellEnd"/>
      <w:r>
        <w:rPr>
          <w:rStyle w:val="95pt0pt"/>
        </w:rPr>
        <w:t>-термінологічне поле з теми.</w:t>
      </w:r>
    </w:p>
    <w:p w14:paraId="3592A9FC" w14:textId="77777777" w:rsidR="005E0DDF" w:rsidRDefault="005E0DDF" w:rsidP="005E0DDF">
      <w:pPr>
        <w:pStyle w:val="520"/>
        <w:framePr w:w="6590" w:h="8051" w:hRule="exact" w:wrap="none" w:vAnchor="page" w:hAnchor="page" w:x="2649" w:y="5297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94" w:line="180" w:lineRule="exact"/>
        <w:ind w:left="320" w:right="20" w:firstLine="0"/>
      </w:pPr>
      <w:bookmarkStart w:id="2" w:name="bookmark677"/>
      <w:r>
        <w:t>Ознайомлення шестикласників з темою, метою і завданнями уроку. Оголошення епіграфа й робота з ним</w:t>
      </w:r>
      <w:bookmarkEnd w:id="2"/>
    </w:p>
    <w:p w14:paraId="568FE649" w14:textId="77777777" w:rsidR="005E0DDF" w:rsidRDefault="005E0DDF" w:rsidP="005E0DDF">
      <w:pPr>
        <w:framePr w:w="6590" w:h="8051" w:hRule="exact" w:wrap="none" w:vAnchor="page" w:hAnchor="page" w:x="2649" w:y="5297"/>
        <w:spacing w:after="32" w:line="150" w:lineRule="exact"/>
        <w:ind w:right="20"/>
        <w:jc w:val="right"/>
      </w:pPr>
      <w:r>
        <w:rPr>
          <w:rStyle w:val="240"/>
          <w:rFonts w:eastAsia="Courier New"/>
          <w:b w:val="0"/>
          <w:bCs w:val="0"/>
          <w:i w:val="0"/>
          <w:iCs w:val="0"/>
        </w:rPr>
        <w:t>Без навчання нема пізнання.</w:t>
      </w:r>
    </w:p>
    <w:p w14:paraId="69827222" w14:textId="77777777" w:rsidR="005E0DDF" w:rsidRDefault="005E0DDF" w:rsidP="005E0DDF">
      <w:pPr>
        <w:pStyle w:val="60"/>
        <w:framePr w:w="6590" w:h="8051" w:hRule="exact" w:wrap="none" w:vAnchor="page" w:hAnchor="page" w:x="2649" w:y="5297"/>
        <w:shd w:val="clear" w:color="auto" w:fill="auto"/>
        <w:spacing w:after="0" w:line="160" w:lineRule="exact"/>
        <w:ind w:right="20"/>
      </w:pPr>
      <w:r>
        <w:rPr>
          <w:rStyle w:val="60pt"/>
        </w:rPr>
        <w:t>Народна мудрість</w:t>
      </w:r>
    </w:p>
    <w:p w14:paraId="4C61669B" w14:textId="77777777" w:rsidR="005E0DDF" w:rsidRDefault="005E0DDF" w:rsidP="005E0DDF">
      <w:pPr>
        <w:rPr>
          <w:sz w:val="2"/>
          <w:szCs w:val="2"/>
        </w:rPr>
        <w:sectPr w:rsidR="005E0DD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FAA237F" w14:textId="77777777" w:rsidR="005E0DDF" w:rsidRDefault="005E0DDF" w:rsidP="005E0DDF">
      <w:pPr>
        <w:pStyle w:val="20"/>
        <w:framePr w:wrap="none" w:vAnchor="page" w:hAnchor="page" w:x="2635" w:y="3488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364</w:t>
      </w:r>
    </w:p>
    <w:p w14:paraId="4D209B26" w14:textId="77777777" w:rsidR="005E0DDF" w:rsidRDefault="005E0DDF" w:rsidP="005E0DDF">
      <w:pPr>
        <w:framePr w:wrap="none" w:vAnchor="page" w:hAnchor="page" w:x="6576" w:y="3502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76ECDCBD" w14:textId="77777777" w:rsidR="005E0DDF" w:rsidRDefault="005E0DDF" w:rsidP="005E0DDF">
      <w:pPr>
        <w:pStyle w:val="520"/>
        <w:framePr w:w="6590" w:h="5847" w:hRule="exact" w:wrap="none" w:vAnchor="page" w:hAnchor="page" w:x="2649" w:y="3809"/>
        <w:numPr>
          <w:ilvl w:val="0"/>
          <w:numId w:val="2"/>
        </w:numPr>
        <w:shd w:val="clear" w:color="auto" w:fill="auto"/>
        <w:tabs>
          <w:tab w:val="left" w:pos="622"/>
        </w:tabs>
        <w:spacing w:before="0" w:after="115" w:line="259" w:lineRule="exact"/>
        <w:ind w:left="300" w:right="20" w:firstLine="0"/>
      </w:pPr>
      <w:bookmarkStart w:id="3" w:name="bookmark678"/>
      <w:r>
        <w:t>Усвідомлення теоретичного матеріалу у процесі практичної роботи з теми</w:t>
      </w:r>
      <w:bookmarkEnd w:id="3"/>
    </w:p>
    <w:p w14:paraId="77DD39FD" w14:textId="77777777" w:rsidR="005E0DDF" w:rsidRDefault="005E0DDF" w:rsidP="005E0DDF">
      <w:pPr>
        <w:pStyle w:val="4"/>
        <w:framePr w:w="6590" w:h="5847" w:hRule="exact" w:wrap="none" w:vAnchor="page" w:hAnchor="page" w:x="2649" w:y="3809"/>
        <w:shd w:val="clear" w:color="auto" w:fill="auto"/>
        <w:spacing w:after="19" w:line="190" w:lineRule="exact"/>
        <w:ind w:left="300" w:firstLine="0"/>
        <w:jc w:val="both"/>
      </w:pPr>
      <w:r>
        <w:rPr>
          <w:rStyle w:val="95pt0pt"/>
        </w:rPr>
        <w:t xml:space="preserve">Творче спостереження над </w:t>
      </w:r>
      <w:proofErr w:type="spellStart"/>
      <w:r>
        <w:rPr>
          <w:rStyle w:val="95pt0pt"/>
        </w:rPr>
        <w:t>мовним</w:t>
      </w:r>
      <w:proofErr w:type="spellEnd"/>
      <w:r>
        <w:rPr>
          <w:rStyle w:val="95pt0pt"/>
        </w:rPr>
        <w:t xml:space="preserve"> матеріалом з елементами аналізу</w:t>
      </w:r>
    </w:p>
    <w:p w14:paraId="7D069E82" w14:textId="77777777" w:rsidR="005E0DDF" w:rsidRDefault="005E0DDF" w:rsidP="005E0DDF">
      <w:pPr>
        <w:pStyle w:val="4"/>
        <w:framePr w:w="6590" w:h="5847" w:hRule="exact" w:wrap="none" w:vAnchor="page" w:hAnchor="page" w:x="2649" w:y="3809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left"/>
      </w:pPr>
      <w:r>
        <w:rPr>
          <w:rStyle w:val="95pt0pt"/>
        </w:rPr>
        <w:t>Прочитати текст. З’ясувати тип і стиль мовлення. Визначити, до якої частини мови належать виділені слова.</w:t>
      </w:r>
    </w:p>
    <w:p w14:paraId="01FBEE52" w14:textId="77777777" w:rsidR="005E0DDF" w:rsidRDefault="005E0DDF" w:rsidP="005E0DDF">
      <w:pPr>
        <w:pStyle w:val="4"/>
        <w:framePr w:w="6590" w:h="5847" w:hRule="exact" w:wrap="none" w:vAnchor="page" w:hAnchor="page" w:x="2649" w:y="3809"/>
        <w:shd w:val="clear" w:color="auto" w:fill="auto"/>
        <w:spacing w:after="0" w:line="259" w:lineRule="exact"/>
        <w:ind w:left="20" w:right="20" w:firstLine="280"/>
        <w:jc w:val="both"/>
      </w:pPr>
      <w:r>
        <w:rPr>
          <w:rStyle w:val="95pt0pt"/>
        </w:rPr>
        <w:t xml:space="preserve">Коли </w:t>
      </w:r>
      <w:r>
        <w:rPr>
          <w:rStyle w:val="8pt0pt"/>
        </w:rPr>
        <w:t>ми</w:t>
      </w:r>
      <w:r>
        <w:rPr>
          <w:rStyle w:val="95pt0pt"/>
        </w:rPr>
        <w:t xml:space="preserve"> прийшли до школи, </w:t>
      </w:r>
      <w:r>
        <w:rPr>
          <w:rStyle w:val="8pt0pt"/>
        </w:rPr>
        <w:t>я</w:t>
      </w:r>
      <w:r>
        <w:rPr>
          <w:rStyle w:val="95pt0pt"/>
        </w:rPr>
        <w:t xml:space="preserve"> твердо вирішив учитись тіль</w:t>
      </w:r>
      <w:r>
        <w:rPr>
          <w:rStyle w:val="95pt0pt"/>
        </w:rPr>
        <w:softHyphen/>
        <w:t xml:space="preserve">ки на «відмінно» і «добре». </w:t>
      </w:r>
      <w:r>
        <w:rPr>
          <w:rStyle w:val="8pt0pt"/>
        </w:rPr>
        <w:t>Мені</w:t>
      </w:r>
      <w:r>
        <w:rPr>
          <w:rStyle w:val="95pt0pt"/>
        </w:rPr>
        <w:t xml:space="preserve"> хотілося з першого ж дня показати, що </w:t>
      </w:r>
      <w:r>
        <w:rPr>
          <w:rStyle w:val="8pt0pt"/>
        </w:rPr>
        <w:t>я</w:t>
      </w:r>
      <w:r>
        <w:rPr>
          <w:rStyle w:val="95pt0pt"/>
        </w:rPr>
        <w:t xml:space="preserve"> вже не </w:t>
      </w:r>
      <w:r>
        <w:rPr>
          <w:rStyle w:val="8pt0pt"/>
        </w:rPr>
        <w:t>той, яким</w:t>
      </w:r>
      <w:r>
        <w:rPr>
          <w:rStyle w:val="95pt0pt"/>
        </w:rPr>
        <w:t xml:space="preserve"> був минулого року. </w:t>
      </w:r>
      <w:r>
        <w:rPr>
          <w:rStyle w:val="8pt0pt"/>
        </w:rPr>
        <w:t>Усім</w:t>
      </w:r>
      <w:r>
        <w:rPr>
          <w:rStyle w:val="95pt0pt"/>
        </w:rPr>
        <w:t xml:space="preserve"> показати: і мамі з татом, і директорові, і вчительці, і </w:t>
      </w:r>
      <w:r>
        <w:rPr>
          <w:rStyle w:val="8pt0pt"/>
        </w:rPr>
        <w:t>всьому</w:t>
      </w:r>
      <w:r>
        <w:rPr>
          <w:rStyle w:val="95pt0pt"/>
        </w:rPr>
        <w:t xml:space="preserve"> класові...</w:t>
      </w:r>
    </w:p>
    <w:p w14:paraId="38F27477" w14:textId="77777777" w:rsidR="005E0DDF" w:rsidRDefault="005E0DDF" w:rsidP="005E0DDF">
      <w:pPr>
        <w:pStyle w:val="4"/>
        <w:framePr w:w="6590" w:h="5847" w:hRule="exact" w:wrap="none" w:vAnchor="page" w:hAnchor="page" w:x="2649" w:y="3809"/>
        <w:shd w:val="clear" w:color="auto" w:fill="auto"/>
        <w:spacing w:after="60" w:line="259" w:lineRule="exact"/>
        <w:ind w:left="20" w:right="20" w:firstLine="280"/>
        <w:jc w:val="both"/>
      </w:pPr>
      <w:r>
        <w:rPr>
          <w:rStyle w:val="8pt0pt"/>
        </w:rPr>
        <w:t>Мені</w:t>
      </w:r>
      <w:r>
        <w:rPr>
          <w:rStyle w:val="95pt0pt"/>
        </w:rPr>
        <w:t xml:space="preserve"> хотілося, щоб швидше вже прийшла Марія Степанівна </w:t>
      </w:r>
      <w:r>
        <w:rPr>
          <w:rStyle w:val="8pt0pt"/>
        </w:rPr>
        <w:t>(</w:t>
      </w:r>
      <w:proofErr w:type="spellStart"/>
      <w:r>
        <w:rPr>
          <w:rStyle w:val="8pt0pt"/>
        </w:rPr>
        <w:t>її</w:t>
      </w:r>
      <w:r>
        <w:rPr>
          <w:rStyle w:val="95pt0pt"/>
        </w:rPr>
        <w:t>уроки</w:t>
      </w:r>
      <w:proofErr w:type="spellEnd"/>
      <w:r>
        <w:rPr>
          <w:rStyle w:val="95pt0pt"/>
        </w:rPr>
        <w:t xml:space="preserve"> перші), щоб </w:t>
      </w:r>
      <w:r>
        <w:rPr>
          <w:rStyle w:val="8pt0pt"/>
        </w:rPr>
        <w:t>я</w:t>
      </w:r>
      <w:r>
        <w:rPr>
          <w:rStyle w:val="95pt0pt"/>
        </w:rPr>
        <w:t xml:space="preserve"> вже сидів і слухав-слухав уважно... Ні, ще </w:t>
      </w:r>
      <w:r>
        <w:rPr>
          <w:rStyle w:val="8pt0pt"/>
        </w:rPr>
        <w:t>ніхто</w:t>
      </w:r>
      <w:r>
        <w:rPr>
          <w:rStyle w:val="95pt0pt"/>
        </w:rPr>
        <w:t xml:space="preserve"> не знає, як добре </w:t>
      </w:r>
      <w:r>
        <w:rPr>
          <w:rStyle w:val="8pt0pt"/>
        </w:rPr>
        <w:t>я</w:t>
      </w:r>
      <w:r>
        <w:rPr>
          <w:rStyle w:val="95pt0pt"/>
        </w:rPr>
        <w:t xml:space="preserve"> буду вчитись!.. </w:t>
      </w:r>
      <w:r>
        <w:rPr>
          <w:rStyle w:val="8pt0pt"/>
        </w:rPr>
        <w:t>(За Д. Ткачем).</w:t>
      </w:r>
    </w:p>
    <w:p w14:paraId="486AC74F" w14:textId="77777777" w:rsidR="005E0DDF" w:rsidRDefault="005E0DDF" w:rsidP="005E0DDF">
      <w:pPr>
        <w:pStyle w:val="4"/>
        <w:framePr w:w="6590" w:h="5847" w:hRule="exact" w:wrap="none" w:vAnchor="page" w:hAnchor="page" w:x="2649" w:y="3809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Виписати займенники, які вказують: а) на предмет; б) ознаку; в) кіль</w:t>
      </w:r>
      <w:r>
        <w:rPr>
          <w:rStyle w:val="95pt0pt"/>
        </w:rPr>
        <w:softHyphen/>
        <w:t>кість, але не називає їх. Довести, з якими частинами мови співвідно</w:t>
      </w:r>
      <w:r>
        <w:rPr>
          <w:rStyle w:val="95pt0pt"/>
        </w:rPr>
        <w:softHyphen/>
        <w:t>сяться займенники.</w:t>
      </w:r>
    </w:p>
    <w:p w14:paraId="436CF685" w14:textId="77777777" w:rsidR="005E0DDF" w:rsidRDefault="005E0DDF" w:rsidP="005E0DDF">
      <w:pPr>
        <w:pStyle w:val="4"/>
        <w:framePr w:w="6590" w:h="5847" w:hRule="exact" w:wrap="none" w:vAnchor="page" w:hAnchor="page" w:x="2649" w:y="3809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59" w:lineRule="exact"/>
        <w:ind w:left="300" w:right="20" w:firstLine="0"/>
        <w:jc w:val="both"/>
      </w:pPr>
      <w:r>
        <w:rPr>
          <w:rStyle w:val="95pt0pt"/>
        </w:rPr>
        <w:t>Визначити число й відмінок займенників. Виділити ті, в яких можна визначити й рід.</w:t>
      </w:r>
    </w:p>
    <w:p w14:paraId="463A1778" w14:textId="77777777" w:rsidR="005E0DDF" w:rsidRDefault="005E0DDF" w:rsidP="005E0DDF">
      <w:pPr>
        <w:pStyle w:val="4"/>
        <w:framePr w:w="6590" w:h="5847" w:hRule="exact" w:wrap="none" w:vAnchor="page" w:hAnchor="page" w:x="2649" w:y="3809"/>
        <w:shd w:val="clear" w:color="auto" w:fill="auto"/>
        <w:spacing w:after="0" w:line="259" w:lineRule="exact"/>
        <w:ind w:left="300" w:firstLine="0"/>
        <w:jc w:val="both"/>
      </w:pPr>
      <w:r>
        <w:rPr>
          <w:rStyle w:val="95pt0pt"/>
        </w:rPr>
        <w:t>Колективне опрацювання схеми</w:t>
      </w:r>
    </w:p>
    <w:p w14:paraId="3DA3378D" w14:textId="77777777" w:rsidR="005E0DDF" w:rsidRDefault="005E0DDF" w:rsidP="005E0DDF">
      <w:pPr>
        <w:pStyle w:val="4"/>
        <w:framePr w:w="6590" w:h="5847" w:hRule="exact" w:wrap="none" w:vAnchor="page" w:hAnchor="page" w:x="2649" w:y="3809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Розглянути схему. Визначити, що означає займенник, на які питан</w:t>
      </w:r>
      <w:r>
        <w:rPr>
          <w:rStyle w:val="95pt0pt"/>
        </w:rPr>
        <w:softHyphen/>
        <w:t>ня відповідає, які морфологічні ознаки властиві йому і яким членом речення може виступати в реченні.</w:t>
      </w:r>
    </w:p>
    <w:p w14:paraId="3996F7B6" w14:textId="77777777" w:rsidR="005E0DDF" w:rsidRDefault="005E0DDF" w:rsidP="005E0DDF">
      <w:pPr>
        <w:pStyle w:val="a6"/>
        <w:framePr w:wrap="none" w:vAnchor="page" w:hAnchor="page" w:x="2798" w:y="10011"/>
        <w:shd w:val="clear" w:color="auto" w:fill="auto"/>
        <w:spacing w:line="160" w:lineRule="exact"/>
      </w:pPr>
      <w:r>
        <w:rPr>
          <w:rStyle w:val="0pt"/>
        </w:rPr>
        <w:t>Указує на предмет, його ознаку або кількість, але не називає їх</w:t>
      </w:r>
    </w:p>
    <w:p w14:paraId="6FA9D2A3" w14:textId="77777777" w:rsidR="005E0DDF" w:rsidRDefault="005E0DDF" w:rsidP="005E0DDF">
      <w:pPr>
        <w:framePr w:wrap="none" w:vAnchor="page" w:hAnchor="page" w:x="2702" w:y="10299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"C:\\Users\\Rise_2\\AppData\\Local\\Temp\\FineReader11\\media\\image21.png"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"C:\\Users\\Rise_2\\AppData\\Local\\Temp\\FineReader11\\media\\image21.png" \* MERGEFORMATINET </w:instrText>
      </w:r>
      <w:r>
        <w:rPr>
          <w:noProof/>
        </w:rP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"C:\\Users\\Rise_2\\AppData\\Local\\Temp\\FineReader11\\media\\image21.png"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29ED908E" wp14:editId="19CF4E49">
            <wp:extent cx="4128135" cy="1222375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135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rPr>
          <w:noProof/>
        </w:rPr>
        <w:fldChar w:fldCharType="end"/>
      </w:r>
      <w:r>
        <w:fldChar w:fldCharType="end"/>
      </w:r>
    </w:p>
    <w:p w14:paraId="6102A907" w14:textId="77777777" w:rsidR="005E0DDF" w:rsidRDefault="005E0DDF" w:rsidP="005E0DDF">
      <w:pPr>
        <w:pStyle w:val="4"/>
        <w:framePr w:w="6590" w:h="835" w:hRule="exact" w:wrap="none" w:vAnchor="page" w:hAnchor="page" w:x="2649" w:y="12487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firstLine="0"/>
        <w:jc w:val="both"/>
      </w:pPr>
      <w:r>
        <w:rPr>
          <w:rStyle w:val="95pt0pt"/>
        </w:rPr>
        <w:t>Сформулювати повне визначення займенника.</w:t>
      </w:r>
    </w:p>
    <w:p w14:paraId="3E1B6E73" w14:textId="77777777" w:rsidR="005E0DDF" w:rsidRDefault="005E0DDF" w:rsidP="005E0DDF">
      <w:pPr>
        <w:pStyle w:val="4"/>
        <w:framePr w:w="6590" w:h="835" w:hRule="exact" w:wrap="none" w:vAnchor="page" w:hAnchor="page" w:x="2649" w:y="12487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З’ясувати, що спільного й відмінного в значенні займенника й імен</w:t>
      </w:r>
      <w:r>
        <w:rPr>
          <w:rStyle w:val="95pt0pt"/>
        </w:rPr>
        <w:softHyphen/>
        <w:t>ника, займенника і прикметника, займенника й числівника.</w:t>
      </w:r>
    </w:p>
    <w:p w14:paraId="3D6903C0" w14:textId="77777777" w:rsidR="005E0DDF" w:rsidRDefault="005E0DDF" w:rsidP="005E0DDF">
      <w:pPr>
        <w:rPr>
          <w:sz w:val="2"/>
          <w:szCs w:val="2"/>
        </w:rPr>
        <w:sectPr w:rsidR="005E0DD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0C1ABA7" w14:textId="77777777" w:rsidR="005E0DDF" w:rsidRDefault="005E0DDF" w:rsidP="005E0DDF">
      <w:pPr>
        <w:framePr w:wrap="none" w:vAnchor="page" w:hAnchor="page" w:x="2630" w:y="3498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Займенник</w:t>
      </w:r>
    </w:p>
    <w:p w14:paraId="20E2E369" w14:textId="77777777" w:rsidR="005E0DDF" w:rsidRDefault="005E0DDF" w:rsidP="005E0DDF">
      <w:pPr>
        <w:pStyle w:val="20"/>
        <w:framePr w:wrap="none" w:vAnchor="page" w:hAnchor="page" w:x="8894" w:y="3488"/>
        <w:shd w:val="clear" w:color="auto" w:fill="auto"/>
        <w:spacing w:line="150" w:lineRule="exact"/>
        <w:ind w:left="20"/>
      </w:pPr>
      <w:r>
        <w:rPr>
          <w:rStyle w:val="20pt"/>
        </w:rPr>
        <w:t>365</w:t>
      </w:r>
    </w:p>
    <w:p w14:paraId="3B3B0066" w14:textId="77777777" w:rsidR="005E0DDF" w:rsidRDefault="005E0DDF" w:rsidP="005E0DDF">
      <w:pPr>
        <w:pStyle w:val="520"/>
        <w:framePr w:w="6590" w:h="3836" w:hRule="exact" w:wrap="none" w:vAnchor="page" w:hAnchor="page" w:x="2649" w:y="3815"/>
        <w:numPr>
          <w:ilvl w:val="0"/>
          <w:numId w:val="2"/>
        </w:numPr>
        <w:shd w:val="clear" w:color="auto" w:fill="auto"/>
        <w:tabs>
          <w:tab w:val="left" w:pos="534"/>
        </w:tabs>
        <w:spacing w:before="0" w:after="0" w:line="245" w:lineRule="exact"/>
        <w:ind w:left="260" w:right="2420" w:firstLine="0"/>
      </w:pPr>
      <w:bookmarkStart w:id="4" w:name="bookmark679"/>
      <w:r>
        <w:t>Виконання практичних завдань пізнавального характеру</w:t>
      </w:r>
      <w:bookmarkEnd w:id="4"/>
    </w:p>
    <w:p w14:paraId="618B1272" w14:textId="77777777" w:rsidR="005E0DDF" w:rsidRDefault="005E0DDF" w:rsidP="005E0DDF">
      <w:pPr>
        <w:pStyle w:val="4"/>
        <w:framePr w:w="6590" w:h="3836" w:hRule="exact" w:wrap="none" w:vAnchor="page" w:hAnchor="page" w:x="2649" w:y="3815"/>
        <w:shd w:val="clear" w:color="auto" w:fill="auto"/>
        <w:spacing w:after="0" w:line="190" w:lineRule="exact"/>
        <w:ind w:firstLine="260"/>
        <w:jc w:val="left"/>
      </w:pPr>
      <w:r>
        <w:rPr>
          <w:rStyle w:val="95pt0pt"/>
        </w:rPr>
        <w:t>Вибірково-розподільна робота</w:t>
      </w:r>
    </w:p>
    <w:p w14:paraId="2F4F8937" w14:textId="77777777" w:rsidR="005E0DDF" w:rsidRDefault="005E0DDF" w:rsidP="005E0DDF">
      <w:pPr>
        <w:pStyle w:val="4"/>
        <w:framePr w:w="6590" w:h="3836" w:hRule="exact" w:wrap="none" w:vAnchor="page" w:hAnchor="page" w:x="2649" w:y="3815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0" w:lineRule="exact"/>
        <w:ind w:left="260" w:right="20" w:firstLine="0"/>
        <w:jc w:val="both"/>
      </w:pPr>
      <w:r>
        <w:rPr>
          <w:rStyle w:val="95pt0pt"/>
        </w:rPr>
        <w:t xml:space="preserve">Подані займенники записати у три колонки: 1) що відповідають на запитання </w:t>
      </w:r>
      <w:r>
        <w:rPr>
          <w:rStyle w:val="8pt0pt"/>
        </w:rPr>
        <w:t>хто? що?;</w:t>
      </w:r>
      <w:r>
        <w:rPr>
          <w:rStyle w:val="95pt0pt"/>
        </w:rPr>
        <w:t xml:space="preserve"> 2) що відповідають на запитання </w:t>
      </w:r>
      <w:r>
        <w:rPr>
          <w:rStyle w:val="8pt0pt"/>
        </w:rPr>
        <w:t>який? чий?;</w:t>
      </w:r>
    </w:p>
    <w:p w14:paraId="194FC8BE" w14:textId="77777777" w:rsidR="005E0DDF" w:rsidRDefault="005E0DDF" w:rsidP="005E0DDF">
      <w:pPr>
        <w:pStyle w:val="4"/>
        <w:framePr w:w="6590" w:h="3836" w:hRule="exact" w:wrap="none" w:vAnchor="page" w:hAnchor="page" w:x="2649" w:y="3815"/>
        <w:numPr>
          <w:ilvl w:val="0"/>
          <w:numId w:val="4"/>
        </w:numPr>
        <w:shd w:val="clear" w:color="auto" w:fill="auto"/>
        <w:tabs>
          <w:tab w:val="left" w:pos="418"/>
          <w:tab w:val="left" w:pos="486"/>
        </w:tabs>
        <w:spacing w:after="0" w:line="250" w:lineRule="exact"/>
        <w:ind w:firstLine="260"/>
        <w:jc w:val="left"/>
      </w:pPr>
      <w:r>
        <w:rPr>
          <w:rStyle w:val="95pt0pt"/>
        </w:rPr>
        <w:t xml:space="preserve">що відповідають на запитання </w:t>
      </w:r>
      <w:r>
        <w:rPr>
          <w:rStyle w:val="8pt0pt"/>
        </w:rPr>
        <w:t>скільки?</w:t>
      </w:r>
    </w:p>
    <w:p w14:paraId="24D4D89F" w14:textId="77777777" w:rsidR="005E0DDF" w:rsidRDefault="005E0DDF" w:rsidP="005E0DDF">
      <w:pPr>
        <w:pStyle w:val="4"/>
        <w:framePr w:w="6590" w:h="3836" w:hRule="exact" w:wrap="none" w:vAnchor="page" w:hAnchor="page" w:x="2649" w:y="3815"/>
        <w:shd w:val="clear" w:color="auto" w:fill="auto"/>
        <w:spacing w:after="0" w:line="250" w:lineRule="exact"/>
        <w:ind w:right="20" w:firstLine="260"/>
        <w:jc w:val="both"/>
      </w:pPr>
      <w:r>
        <w:rPr>
          <w:rStyle w:val="95pt0pt"/>
        </w:rPr>
        <w:t>Абищо, усякий, ваш, ми, стільки, дехто, котрий, скільки, вони, той, хто, будь-який, їхній, свій, ніщо, такий, деякий, воно, дещо.</w:t>
      </w:r>
    </w:p>
    <w:p w14:paraId="14871D10" w14:textId="77777777" w:rsidR="005E0DDF" w:rsidRDefault="005E0DDF" w:rsidP="005E0DDF">
      <w:pPr>
        <w:pStyle w:val="4"/>
        <w:framePr w:w="6590" w:h="3836" w:hRule="exact" w:wrap="none" w:vAnchor="page" w:hAnchor="page" w:x="2649" w:y="3815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0" w:lineRule="exact"/>
        <w:ind w:left="260" w:right="20" w:firstLine="0"/>
        <w:jc w:val="both"/>
      </w:pPr>
      <w:r>
        <w:rPr>
          <w:rStyle w:val="95pt0pt"/>
        </w:rPr>
        <w:t>Виписати займенники, в яких літери позначають два звуки. Зробити фонетичний розбір цих слів.</w:t>
      </w:r>
    </w:p>
    <w:p w14:paraId="1E72A55D" w14:textId="77777777" w:rsidR="005E0DDF" w:rsidRDefault="005E0DDF" w:rsidP="005E0DDF">
      <w:pPr>
        <w:pStyle w:val="4"/>
        <w:framePr w:w="6590" w:h="3836" w:hRule="exact" w:wrap="none" w:vAnchor="page" w:hAnchor="page" w:x="2649" w:y="3815"/>
        <w:shd w:val="clear" w:color="auto" w:fill="auto"/>
        <w:spacing w:after="0" w:line="245" w:lineRule="exact"/>
        <w:ind w:firstLine="260"/>
        <w:jc w:val="left"/>
      </w:pPr>
      <w:r>
        <w:rPr>
          <w:rStyle w:val="95pt0pt"/>
        </w:rPr>
        <w:t>Творче моделювання</w:t>
      </w:r>
    </w:p>
    <w:p w14:paraId="2F3E9D41" w14:textId="77777777" w:rsidR="005E0DDF" w:rsidRDefault="005E0DDF" w:rsidP="005E0DDF">
      <w:pPr>
        <w:pStyle w:val="4"/>
        <w:framePr w:w="6590" w:h="3836" w:hRule="exact" w:wrap="none" w:vAnchor="page" w:hAnchor="page" w:x="2649" w:y="3815"/>
        <w:numPr>
          <w:ilvl w:val="0"/>
          <w:numId w:val="1"/>
        </w:numPr>
        <w:shd w:val="clear" w:color="auto" w:fill="auto"/>
        <w:tabs>
          <w:tab w:val="left" w:pos="158"/>
        </w:tabs>
        <w:spacing w:after="0" w:line="245" w:lineRule="exact"/>
        <w:ind w:right="20" w:firstLine="260"/>
        <w:jc w:val="left"/>
      </w:pPr>
      <w:r>
        <w:rPr>
          <w:rStyle w:val="95pt0pt"/>
        </w:rPr>
        <w:t>Відновити й записати прислів’я, дібравши їхнє продовження з другої колонки. Виділити в них займенники й визначити їхню синтаксичну функцію.</w:t>
      </w:r>
    </w:p>
    <w:p w14:paraId="1023907F" w14:textId="77777777" w:rsidR="005E0DDF" w:rsidRDefault="005E0DDF" w:rsidP="005E0DDF">
      <w:pPr>
        <w:pStyle w:val="60"/>
        <w:framePr w:w="1853" w:h="1363" w:hRule="exact" w:wrap="none" w:vAnchor="page" w:hAnchor="page" w:x="6009" w:y="7726"/>
        <w:shd w:val="clear" w:color="auto" w:fill="auto"/>
        <w:spacing w:after="0" w:line="216" w:lineRule="exact"/>
        <w:ind w:left="100" w:right="100"/>
        <w:jc w:val="left"/>
      </w:pPr>
      <w:r>
        <w:rPr>
          <w:rStyle w:val="60pt"/>
        </w:rPr>
        <w:t>що дає користь. свого майстра. зате плоди її солодкі. а навчився. сама себе хвалить. а свій розум май.</w:t>
      </w:r>
    </w:p>
    <w:p w14:paraId="3F6B0F5C" w14:textId="77777777" w:rsidR="005E0DDF" w:rsidRDefault="005E0DDF" w:rsidP="005E0DDF">
      <w:pPr>
        <w:pStyle w:val="60"/>
        <w:framePr w:w="6590" w:h="5593" w:hRule="exact" w:wrap="none" w:vAnchor="page" w:hAnchor="page" w:x="2649" w:y="7722"/>
        <w:shd w:val="clear" w:color="auto" w:fill="auto"/>
        <w:spacing w:after="0" w:line="216" w:lineRule="exact"/>
        <w:jc w:val="left"/>
      </w:pPr>
      <w:r>
        <w:rPr>
          <w:rStyle w:val="60pt"/>
        </w:rPr>
        <w:t>Мудрим ніхто не народився, ...</w:t>
      </w:r>
    </w:p>
    <w:p w14:paraId="0939113F" w14:textId="77777777" w:rsidR="005E0DDF" w:rsidRDefault="005E0DDF" w:rsidP="005E0DDF">
      <w:pPr>
        <w:pStyle w:val="60"/>
        <w:framePr w:w="6590" w:h="5593" w:hRule="exact" w:wrap="none" w:vAnchor="page" w:hAnchor="page" w:x="2649" w:y="7722"/>
        <w:shd w:val="clear" w:color="auto" w:fill="auto"/>
        <w:spacing w:after="0" w:line="216" w:lineRule="exact"/>
        <w:jc w:val="left"/>
      </w:pPr>
      <w:r>
        <w:rPr>
          <w:rStyle w:val="60pt"/>
        </w:rPr>
        <w:t>Людина прагне до того, ...</w:t>
      </w:r>
    </w:p>
    <w:p w14:paraId="6D5742AD" w14:textId="77777777" w:rsidR="005E0DDF" w:rsidRDefault="005E0DDF" w:rsidP="005E0DDF">
      <w:pPr>
        <w:pStyle w:val="60"/>
        <w:framePr w:w="6590" w:h="5593" w:hRule="exact" w:wrap="none" w:vAnchor="page" w:hAnchor="page" w:x="2649" w:y="7722"/>
        <w:shd w:val="clear" w:color="auto" w:fill="auto"/>
        <w:spacing w:after="0" w:line="216" w:lineRule="exact"/>
        <w:jc w:val="left"/>
      </w:pPr>
      <w:r>
        <w:rPr>
          <w:rStyle w:val="60pt"/>
        </w:rPr>
        <w:t>Людей питай, ...</w:t>
      </w:r>
    </w:p>
    <w:p w14:paraId="47A5C7CE" w14:textId="77777777" w:rsidR="005E0DDF" w:rsidRDefault="005E0DDF" w:rsidP="005E0DDF">
      <w:pPr>
        <w:pStyle w:val="60"/>
        <w:framePr w:w="6590" w:h="5593" w:hRule="exact" w:wrap="none" w:vAnchor="page" w:hAnchor="page" w:x="2649" w:y="7722"/>
        <w:shd w:val="clear" w:color="auto" w:fill="auto"/>
        <w:spacing w:after="0" w:line="216" w:lineRule="exact"/>
        <w:jc w:val="left"/>
      </w:pPr>
      <w:r>
        <w:rPr>
          <w:rStyle w:val="60pt"/>
        </w:rPr>
        <w:t>Кожне діло любить ...</w:t>
      </w:r>
    </w:p>
    <w:p w14:paraId="3DEF0579" w14:textId="77777777" w:rsidR="005E0DDF" w:rsidRDefault="005E0DDF" w:rsidP="005E0DDF">
      <w:pPr>
        <w:pStyle w:val="60"/>
        <w:framePr w:w="6590" w:h="5593" w:hRule="exact" w:wrap="none" w:vAnchor="page" w:hAnchor="page" w:x="2649" w:y="7722"/>
        <w:shd w:val="clear" w:color="auto" w:fill="auto"/>
        <w:spacing w:after="0" w:line="216" w:lineRule="exact"/>
        <w:jc w:val="left"/>
      </w:pPr>
      <w:r>
        <w:rPr>
          <w:rStyle w:val="60pt"/>
        </w:rPr>
        <w:t>Гірка наука, ...</w:t>
      </w:r>
    </w:p>
    <w:p w14:paraId="15B1D26B" w14:textId="77777777" w:rsidR="005E0DDF" w:rsidRDefault="005E0DDF" w:rsidP="005E0DDF">
      <w:pPr>
        <w:pStyle w:val="60"/>
        <w:framePr w:w="6590" w:h="5593" w:hRule="exact" w:wrap="none" w:vAnchor="page" w:hAnchor="page" w:x="2649" w:y="7722"/>
        <w:shd w:val="clear" w:color="auto" w:fill="auto"/>
        <w:spacing w:after="0" w:line="216" w:lineRule="exact"/>
        <w:jc w:val="left"/>
      </w:pPr>
      <w:r>
        <w:rPr>
          <w:rStyle w:val="60pt"/>
        </w:rPr>
        <w:t>Гречана каша ...</w:t>
      </w:r>
    </w:p>
    <w:p w14:paraId="61E21614" w14:textId="77777777" w:rsidR="005E0DDF" w:rsidRDefault="005E0DDF" w:rsidP="005E0DDF">
      <w:pPr>
        <w:pStyle w:val="4"/>
        <w:framePr w:w="6590" w:h="5593" w:hRule="exact" w:wrap="none" w:vAnchor="page" w:hAnchor="page" w:x="2649" w:y="7722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45" w:lineRule="exact"/>
        <w:ind w:left="260" w:right="20" w:firstLine="0"/>
        <w:jc w:val="both"/>
      </w:pPr>
      <w:r>
        <w:rPr>
          <w:rStyle w:val="95pt0pt"/>
        </w:rPr>
        <w:t>З’ясувати тематику прислів’їв. Знайти серед них ті, що записані у вигляді складних речень. Зробити їх синтаксичний розбір.</w:t>
      </w:r>
    </w:p>
    <w:p w14:paraId="3975FAD9" w14:textId="77777777" w:rsidR="005E0DDF" w:rsidRDefault="005E0DDF" w:rsidP="005E0DDF">
      <w:pPr>
        <w:pStyle w:val="4"/>
        <w:framePr w:w="6590" w:h="5593" w:hRule="exact" w:wrap="none" w:vAnchor="page" w:hAnchor="page" w:x="2649" w:y="7722"/>
        <w:shd w:val="clear" w:color="auto" w:fill="auto"/>
        <w:spacing w:after="0" w:line="245" w:lineRule="exact"/>
        <w:ind w:firstLine="260"/>
        <w:jc w:val="left"/>
      </w:pPr>
      <w:r>
        <w:rPr>
          <w:rStyle w:val="95pt0pt"/>
        </w:rPr>
        <w:t>Відтворення деформованого тексту</w:t>
      </w:r>
    </w:p>
    <w:p w14:paraId="7E251ACA" w14:textId="77777777" w:rsidR="005E0DDF" w:rsidRDefault="005E0DDF" w:rsidP="005E0DDF">
      <w:pPr>
        <w:pStyle w:val="4"/>
        <w:framePr w:w="6590" w:h="5593" w:hRule="exact" w:wrap="none" w:vAnchor="page" w:hAnchor="page" w:x="2649" w:y="7722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45" w:lineRule="exact"/>
        <w:ind w:left="260" w:right="20" w:firstLine="0"/>
        <w:jc w:val="both"/>
      </w:pPr>
      <w:r>
        <w:rPr>
          <w:rStyle w:val="95pt0pt"/>
        </w:rPr>
        <w:t>Прочитати. Відновити текст, уставивши на місці крапок потрібні за змістом займенники у відповідній відмінковій формі (див. довідку).</w:t>
      </w:r>
    </w:p>
    <w:p w14:paraId="7081ADEB" w14:textId="77777777" w:rsidR="005E0DDF" w:rsidRDefault="005E0DDF" w:rsidP="005E0DDF">
      <w:pPr>
        <w:pStyle w:val="4"/>
        <w:framePr w:w="6590" w:h="5593" w:hRule="exact" w:wrap="none" w:vAnchor="page" w:hAnchor="page" w:x="2649" w:y="7722"/>
        <w:numPr>
          <w:ilvl w:val="0"/>
          <w:numId w:val="5"/>
        </w:numPr>
        <w:shd w:val="clear" w:color="auto" w:fill="auto"/>
        <w:tabs>
          <w:tab w:val="left" w:leader="dot" w:pos="5448"/>
          <w:tab w:val="left" w:pos="576"/>
        </w:tabs>
        <w:spacing w:after="0" w:line="245" w:lineRule="exact"/>
        <w:ind w:right="20" w:firstLine="260"/>
        <w:jc w:val="both"/>
      </w:pPr>
      <w:r>
        <w:rPr>
          <w:rStyle w:val="95pt0pt"/>
        </w:rPr>
        <w:t>Змалку ... дідуся ... сильно любив. 2) ... ніколи не гримав на ..., да</w:t>
      </w:r>
      <w:r>
        <w:rPr>
          <w:rStyle w:val="95pt0pt"/>
        </w:rPr>
        <w:softHyphen/>
        <w:t>вав ..., дітям, шоколадки, коли ... провідували ... . 3) Це</w:t>
      </w:r>
      <w:r>
        <w:rPr>
          <w:rStyle w:val="95pt0pt"/>
        </w:rPr>
        <w:tab/>
        <w:t>першим за</w:t>
      </w:r>
      <w:r>
        <w:rPr>
          <w:rStyle w:val="95pt0pt"/>
        </w:rPr>
        <w:softHyphen/>
        <w:t>охотив читати по-українському — і ... почав читати масу дитячої літера</w:t>
      </w:r>
      <w:r>
        <w:rPr>
          <w:rStyle w:val="95pt0pt"/>
        </w:rPr>
        <w:softHyphen/>
        <w:t xml:space="preserve">тури з України. 4) Потім навернув на писання — спочатку щоденника, а там і ... оповідань </w:t>
      </w:r>
      <w:r>
        <w:rPr>
          <w:rStyle w:val="8pt0pt"/>
        </w:rPr>
        <w:t>(Ю. Ткач).</w:t>
      </w:r>
    </w:p>
    <w:p w14:paraId="39F9F7FF" w14:textId="77777777" w:rsidR="005E0DDF" w:rsidRDefault="005E0DDF" w:rsidP="005E0DDF">
      <w:pPr>
        <w:pStyle w:val="4"/>
        <w:framePr w:w="6590" w:h="5593" w:hRule="exact" w:wrap="none" w:vAnchor="page" w:hAnchor="page" w:x="2649" w:y="7722"/>
        <w:shd w:val="clear" w:color="auto" w:fill="auto"/>
        <w:spacing w:after="0" w:line="245" w:lineRule="exact"/>
        <w:ind w:right="20" w:firstLine="260"/>
        <w:jc w:val="both"/>
      </w:pPr>
      <w:r>
        <w:rPr>
          <w:rStyle w:val="8pt0pt"/>
        </w:rPr>
        <w:t>Довідка:</w:t>
      </w:r>
      <w:r>
        <w:rPr>
          <w:rStyle w:val="95pt0pt"/>
        </w:rPr>
        <w:t xml:space="preserve"> 1) свій (у формі родового відмінка), я (у формі називно</w:t>
      </w:r>
      <w:r>
        <w:rPr>
          <w:rStyle w:val="95pt0pt"/>
        </w:rPr>
        <w:softHyphen/>
        <w:t>го відмінка); 2) він (у формі називного відмінка), я (у формі знахідного відмінка), ми (у формі давального відмінка), ми (у формі називного від</w:t>
      </w:r>
      <w:r>
        <w:rPr>
          <w:rStyle w:val="95pt0pt"/>
        </w:rPr>
        <w:softHyphen/>
        <w:t>мінка), він (у формі родового відмінка); 3) він (у формі називного від</w:t>
      </w:r>
      <w:r>
        <w:rPr>
          <w:rStyle w:val="95pt0pt"/>
        </w:rPr>
        <w:softHyphen/>
        <w:t>мінка), я (у формі знахідного відмінка), я (у формі називного відмінка);</w:t>
      </w:r>
    </w:p>
    <w:p w14:paraId="45ABD391" w14:textId="77777777" w:rsidR="005E0DDF" w:rsidRDefault="005E0DDF" w:rsidP="005E0DDF">
      <w:pPr>
        <w:pStyle w:val="4"/>
        <w:framePr w:w="6590" w:h="5593" w:hRule="exact" w:wrap="none" w:vAnchor="page" w:hAnchor="page" w:x="2649" w:y="7722"/>
        <w:numPr>
          <w:ilvl w:val="0"/>
          <w:numId w:val="4"/>
        </w:numPr>
        <w:shd w:val="clear" w:color="auto" w:fill="auto"/>
        <w:tabs>
          <w:tab w:val="left" w:pos="230"/>
        </w:tabs>
        <w:spacing w:after="0" w:line="245" w:lineRule="exact"/>
        <w:ind w:firstLine="0"/>
        <w:jc w:val="left"/>
      </w:pPr>
      <w:r>
        <w:rPr>
          <w:rStyle w:val="95pt0pt"/>
        </w:rPr>
        <w:t>усякий (у формі родового відмінка).</w:t>
      </w:r>
    </w:p>
    <w:p w14:paraId="6BE04B06" w14:textId="77777777" w:rsidR="005E0DDF" w:rsidRDefault="005E0DDF" w:rsidP="005E0DDF">
      <w:pPr>
        <w:rPr>
          <w:sz w:val="2"/>
          <w:szCs w:val="2"/>
        </w:rPr>
        <w:sectPr w:rsidR="005E0DD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6AB0DDB" w14:textId="77777777" w:rsidR="005E0DDF" w:rsidRDefault="005E0DDF" w:rsidP="005E0DDF">
      <w:pPr>
        <w:pStyle w:val="20"/>
        <w:framePr w:wrap="none" w:vAnchor="page" w:hAnchor="page" w:x="2630" w:y="3488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366</w:t>
      </w:r>
    </w:p>
    <w:p w14:paraId="3B3F5AF5" w14:textId="77777777" w:rsidR="005E0DDF" w:rsidRDefault="005E0DDF" w:rsidP="005E0DDF">
      <w:pPr>
        <w:framePr w:wrap="none" w:vAnchor="page" w:hAnchor="page" w:x="6571" w:y="3498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08913F06" w14:textId="77777777" w:rsidR="005E0DDF" w:rsidRDefault="005E0DDF" w:rsidP="005E0DDF">
      <w:pPr>
        <w:pStyle w:val="4"/>
        <w:framePr w:w="6590" w:h="5995" w:hRule="exact" w:wrap="none" w:vAnchor="page" w:hAnchor="page" w:x="2649" w:y="3816"/>
        <w:numPr>
          <w:ilvl w:val="0"/>
          <w:numId w:val="1"/>
        </w:numPr>
        <w:shd w:val="clear" w:color="auto" w:fill="auto"/>
        <w:tabs>
          <w:tab w:val="left" w:pos="424"/>
        </w:tabs>
        <w:spacing w:after="176" w:line="250" w:lineRule="exact"/>
        <w:ind w:left="280" w:right="20" w:firstLine="0"/>
        <w:jc w:val="both"/>
      </w:pPr>
      <w:r>
        <w:rPr>
          <w:rStyle w:val="95pt0pt"/>
        </w:rPr>
        <w:t>Дати усну характеристику займенникам, скориставшись схемою, розглянутою на початку уроку.</w:t>
      </w:r>
    </w:p>
    <w:p w14:paraId="472B90BC" w14:textId="77777777" w:rsidR="005E0DDF" w:rsidRDefault="005E0DDF" w:rsidP="005E0DDF">
      <w:pPr>
        <w:pStyle w:val="520"/>
        <w:framePr w:w="6590" w:h="5995" w:hRule="exact" w:wrap="none" w:vAnchor="page" w:hAnchor="page" w:x="2649" w:y="3816"/>
        <w:numPr>
          <w:ilvl w:val="0"/>
          <w:numId w:val="2"/>
        </w:numPr>
        <w:shd w:val="clear" w:color="auto" w:fill="auto"/>
        <w:tabs>
          <w:tab w:val="left" w:pos="616"/>
        </w:tabs>
        <w:spacing w:before="0" w:after="32" w:line="180" w:lineRule="exact"/>
        <w:ind w:left="280" w:firstLine="0"/>
        <w:jc w:val="both"/>
      </w:pPr>
      <w:bookmarkStart w:id="5" w:name="bookmark680"/>
      <w:r>
        <w:t>Систематизація й узагальнення знань</w:t>
      </w:r>
      <w:bookmarkEnd w:id="5"/>
    </w:p>
    <w:p w14:paraId="6D5C680B" w14:textId="77777777" w:rsidR="005E0DDF" w:rsidRDefault="005E0DDF" w:rsidP="005E0DDF">
      <w:pPr>
        <w:pStyle w:val="4"/>
        <w:framePr w:w="6590" w:h="5995" w:hRule="exact" w:wrap="none" w:vAnchor="page" w:hAnchor="page" w:x="2649" w:y="3816"/>
        <w:shd w:val="clear" w:color="auto" w:fill="auto"/>
        <w:spacing w:after="0" w:line="245" w:lineRule="exact"/>
        <w:ind w:left="280" w:firstLine="0"/>
        <w:jc w:val="both"/>
      </w:pPr>
      <w:r>
        <w:rPr>
          <w:rStyle w:val="95pt0pt"/>
        </w:rPr>
        <w:t>Подумати і дати відповіді:</w:t>
      </w:r>
    </w:p>
    <w:p w14:paraId="0D104F7B" w14:textId="77777777" w:rsidR="005E0DDF" w:rsidRDefault="005E0DDF" w:rsidP="005E0DDF">
      <w:pPr>
        <w:pStyle w:val="4"/>
        <w:framePr w:w="6590" w:h="5995" w:hRule="exact" w:wrap="none" w:vAnchor="page" w:hAnchor="page" w:x="2649" w:y="3816"/>
        <w:numPr>
          <w:ilvl w:val="0"/>
          <w:numId w:val="6"/>
        </w:numPr>
        <w:shd w:val="clear" w:color="auto" w:fill="auto"/>
        <w:tabs>
          <w:tab w:val="left" w:pos="477"/>
        </w:tabs>
        <w:spacing w:after="0" w:line="245" w:lineRule="exact"/>
        <w:ind w:left="280" w:firstLine="0"/>
        <w:jc w:val="both"/>
      </w:pPr>
      <w:r>
        <w:rPr>
          <w:rStyle w:val="95pt0pt"/>
        </w:rPr>
        <w:t>Яка частина мови називається займенником?</w:t>
      </w:r>
    </w:p>
    <w:p w14:paraId="45C5E14C" w14:textId="77777777" w:rsidR="005E0DDF" w:rsidRDefault="005E0DDF" w:rsidP="005E0DDF">
      <w:pPr>
        <w:pStyle w:val="4"/>
        <w:framePr w:w="6590" w:h="5995" w:hRule="exact" w:wrap="none" w:vAnchor="page" w:hAnchor="page" w:x="2649" w:y="3816"/>
        <w:numPr>
          <w:ilvl w:val="0"/>
          <w:numId w:val="6"/>
        </w:numPr>
        <w:shd w:val="clear" w:color="auto" w:fill="auto"/>
        <w:tabs>
          <w:tab w:val="left" w:pos="496"/>
        </w:tabs>
        <w:spacing w:after="0" w:line="245" w:lineRule="exact"/>
        <w:ind w:left="280" w:right="20" w:firstLine="0"/>
        <w:jc w:val="both"/>
      </w:pPr>
      <w:r>
        <w:rPr>
          <w:rStyle w:val="95pt0pt"/>
        </w:rPr>
        <w:t>Як змінюються займенники, співвідносні з іменником? Свою думку довести на прикладах.</w:t>
      </w:r>
    </w:p>
    <w:p w14:paraId="5361029D" w14:textId="77777777" w:rsidR="005E0DDF" w:rsidRDefault="005E0DDF" w:rsidP="005E0DDF">
      <w:pPr>
        <w:pStyle w:val="4"/>
        <w:framePr w:w="6590" w:h="5995" w:hRule="exact" w:wrap="none" w:vAnchor="page" w:hAnchor="page" w:x="2649" w:y="3816"/>
        <w:numPr>
          <w:ilvl w:val="0"/>
          <w:numId w:val="6"/>
        </w:numPr>
        <w:shd w:val="clear" w:color="auto" w:fill="auto"/>
        <w:tabs>
          <w:tab w:val="left" w:pos="491"/>
        </w:tabs>
        <w:spacing w:after="0" w:line="245" w:lineRule="exact"/>
        <w:ind w:left="280" w:right="20" w:firstLine="0"/>
        <w:jc w:val="both"/>
      </w:pPr>
      <w:r>
        <w:rPr>
          <w:rStyle w:val="95pt0pt"/>
        </w:rPr>
        <w:t>Як змінюються займенники, співвідносні з прикметником? з чис</w:t>
      </w:r>
      <w:r>
        <w:rPr>
          <w:rStyle w:val="95pt0pt"/>
        </w:rPr>
        <w:softHyphen/>
        <w:t>лівником?</w:t>
      </w:r>
    </w:p>
    <w:p w14:paraId="4BAE315A" w14:textId="77777777" w:rsidR="005E0DDF" w:rsidRDefault="005E0DDF" w:rsidP="005E0DDF">
      <w:pPr>
        <w:pStyle w:val="4"/>
        <w:framePr w:w="6590" w:h="5995" w:hRule="exact" w:wrap="none" w:vAnchor="page" w:hAnchor="page" w:x="2649" w:y="3816"/>
        <w:numPr>
          <w:ilvl w:val="0"/>
          <w:numId w:val="6"/>
        </w:numPr>
        <w:shd w:val="clear" w:color="auto" w:fill="auto"/>
        <w:tabs>
          <w:tab w:val="left" w:pos="496"/>
        </w:tabs>
        <w:spacing w:after="172" w:line="245" w:lineRule="exact"/>
        <w:ind w:left="280" w:firstLine="0"/>
        <w:jc w:val="both"/>
      </w:pPr>
      <w:r>
        <w:rPr>
          <w:rStyle w:val="95pt0pt"/>
        </w:rPr>
        <w:t>Які морфологічні ознаки характерні для займенника?</w:t>
      </w:r>
    </w:p>
    <w:p w14:paraId="74A82E3F" w14:textId="77777777" w:rsidR="005E0DDF" w:rsidRDefault="005E0DDF" w:rsidP="005E0DDF">
      <w:pPr>
        <w:pStyle w:val="520"/>
        <w:framePr w:w="6590" w:h="5995" w:hRule="exact" w:wrap="none" w:vAnchor="page" w:hAnchor="page" w:x="2649" w:y="3816"/>
        <w:numPr>
          <w:ilvl w:val="0"/>
          <w:numId w:val="2"/>
        </w:numPr>
        <w:shd w:val="clear" w:color="auto" w:fill="auto"/>
        <w:tabs>
          <w:tab w:val="left" w:pos="688"/>
        </w:tabs>
        <w:spacing w:before="0" w:after="28" w:line="180" w:lineRule="exact"/>
        <w:ind w:left="280" w:firstLine="0"/>
        <w:jc w:val="both"/>
      </w:pPr>
      <w:bookmarkStart w:id="6" w:name="bookmark681"/>
      <w:r>
        <w:t>Підсумок уроку</w:t>
      </w:r>
      <w:bookmarkEnd w:id="6"/>
    </w:p>
    <w:p w14:paraId="73031DF2" w14:textId="77777777" w:rsidR="005E0DDF" w:rsidRDefault="005E0DDF" w:rsidP="005E0DDF">
      <w:pPr>
        <w:pStyle w:val="4"/>
        <w:framePr w:w="6590" w:h="5995" w:hRule="exact" w:wrap="none" w:vAnchor="page" w:hAnchor="page" w:x="2649" w:y="3816"/>
        <w:shd w:val="clear" w:color="auto" w:fill="auto"/>
        <w:spacing w:after="176" w:line="250" w:lineRule="exact"/>
        <w:ind w:right="20" w:firstLine="280"/>
        <w:jc w:val="both"/>
      </w:pPr>
      <w:r>
        <w:rPr>
          <w:rStyle w:val="95pt0pt"/>
        </w:rPr>
        <w:t>Відзначення досягнень учнів в оволодінні темою уроку, їхнього став</w:t>
      </w:r>
      <w:r>
        <w:rPr>
          <w:rStyle w:val="95pt0pt"/>
        </w:rPr>
        <w:softHyphen/>
        <w:t xml:space="preserve">лення до роботи на </w:t>
      </w:r>
      <w:proofErr w:type="spellStart"/>
      <w:r>
        <w:rPr>
          <w:rStyle w:val="95pt0pt"/>
        </w:rPr>
        <w:t>уроці</w:t>
      </w:r>
      <w:proofErr w:type="spellEnd"/>
      <w:r>
        <w:rPr>
          <w:rStyle w:val="95pt0pt"/>
        </w:rPr>
        <w:t>; аналіз здібностей, що сформувалися під час ви</w:t>
      </w:r>
      <w:r>
        <w:rPr>
          <w:rStyle w:val="95pt0pt"/>
        </w:rPr>
        <w:softHyphen/>
        <w:t>вчення теми; окреслення перспектив подальшої навчальної діяльності.</w:t>
      </w:r>
    </w:p>
    <w:p w14:paraId="59A0BEE1" w14:textId="77777777" w:rsidR="005E0DDF" w:rsidRDefault="005E0DDF" w:rsidP="005E0DDF">
      <w:pPr>
        <w:pStyle w:val="520"/>
        <w:framePr w:w="6590" w:h="5995" w:hRule="exact" w:wrap="none" w:vAnchor="page" w:hAnchor="page" w:x="2649" w:y="3816"/>
        <w:numPr>
          <w:ilvl w:val="0"/>
          <w:numId w:val="2"/>
        </w:numPr>
        <w:shd w:val="clear" w:color="auto" w:fill="auto"/>
        <w:tabs>
          <w:tab w:val="left" w:pos="736"/>
        </w:tabs>
        <w:spacing w:before="0" w:after="37" w:line="180" w:lineRule="exact"/>
        <w:ind w:left="280" w:firstLine="0"/>
        <w:jc w:val="both"/>
      </w:pPr>
      <w:bookmarkStart w:id="7" w:name="bookmark682"/>
      <w:r>
        <w:t>Домашнє завдання</w:t>
      </w:r>
      <w:bookmarkEnd w:id="7"/>
    </w:p>
    <w:p w14:paraId="06C7A239" w14:textId="77777777" w:rsidR="005E0DDF" w:rsidRDefault="005E0DDF" w:rsidP="005E0DDF">
      <w:pPr>
        <w:pStyle w:val="4"/>
        <w:framePr w:w="6590" w:h="5995" w:hRule="exact" w:wrap="none" w:vAnchor="page" w:hAnchor="page" w:x="2649" w:y="3816"/>
        <w:numPr>
          <w:ilvl w:val="0"/>
          <w:numId w:val="7"/>
        </w:numPr>
        <w:shd w:val="clear" w:color="auto" w:fill="auto"/>
        <w:tabs>
          <w:tab w:val="left" w:pos="467"/>
        </w:tabs>
        <w:spacing w:after="0" w:line="245" w:lineRule="exact"/>
        <w:ind w:left="280" w:right="20" w:firstLine="0"/>
        <w:jc w:val="both"/>
      </w:pPr>
      <w:r>
        <w:rPr>
          <w:rStyle w:val="95pt0pt"/>
        </w:rPr>
        <w:t>Виписати 5—6 прислів’їв і приказок про знання, досвід або навчання. Виділити в них займенники, указавши на синтаксичну роль і мор</w:t>
      </w:r>
      <w:r>
        <w:rPr>
          <w:rStyle w:val="95pt0pt"/>
        </w:rPr>
        <w:softHyphen/>
        <w:t>фологічні ознаки.</w:t>
      </w:r>
    </w:p>
    <w:p w14:paraId="33A70813" w14:textId="77777777" w:rsidR="005E0DDF" w:rsidRDefault="005E0DDF" w:rsidP="005E0DDF">
      <w:pPr>
        <w:pStyle w:val="4"/>
        <w:framePr w:w="6590" w:h="5995" w:hRule="exact" w:wrap="none" w:vAnchor="page" w:hAnchor="page" w:x="2649" w:y="3816"/>
        <w:numPr>
          <w:ilvl w:val="0"/>
          <w:numId w:val="7"/>
        </w:numPr>
        <w:shd w:val="clear" w:color="auto" w:fill="auto"/>
        <w:tabs>
          <w:tab w:val="left" w:pos="515"/>
        </w:tabs>
        <w:spacing w:after="0" w:line="245" w:lineRule="exact"/>
        <w:ind w:left="280" w:right="20" w:firstLine="0"/>
        <w:jc w:val="both"/>
      </w:pPr>
      <w:r>
        <w:rPr>
          <w:rStyle w:val="95pt0pt"/>
        </w:rPr>
        <w:t>Навести по 3—4 приклади займенників, що змінюються: а) тільки за відмінками; б) за відмінками та числами; в) за відмінками, чис</w:t>
      </w:r>
      <w:r>
        <w:rPr>
          <w:rStyle w:val="95pt0pt"/>
        </w:rPr>
        <w:softHyphen/>
        <w:t>лами й родами.</w:t>
      </w:r>
    </w:p>
    <w:p w14:paraId="60E2FDEC" w14:textId="77777777" w:rsidR="0038130F" w:rsidRPr="005E0DDF" w:rsidRDefault="0038130F">
      <w:pPr>
        <w:rPr>
          <w:lang w:val="ru-UA"/>
        </w:rPr>
      </w:pPr>
    </w:p>
    <w:sectPr w:rsidR="0038130F" w:rsidRPr="005E0D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05ABA"/>
    <w:multiLevelType w:val="multilevel"/>
    <w:tmpl w:val="D7D824F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15016B"/>
    <w:multiLevelType w:val="multilevel"/>
    <w:tmpl w:val="16BEBD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AC0551"/>
    <w:multiLevelType w:val="multilevel"/>
    <w:tmpl w:val="6EAACD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F51ADC"/>
    <w:multiLevelType w:val="multilevel"/>
    <w:tmpl w:val="5510C6A8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691916"/>
    <w:multiLevelType w:val="multilevel"/>
    <w:tmpl w:val="25E41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084E56"/>
    <w:multiLevelType w:val="multilevel"/>
    <w:tmpl w:val="EB6C1F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57513941">
    <w:abstractNumId w:val="4"/>
  </w:num>
  <w:num w:numId="2" w16cid:durableId="1200390089">
    <w:abstractNumId w:val="0"/>
  </w:num>
  <w:num w:numId="3" w16cid:durableId="471411937">
    <w:abstractNumId w:val="1"/>
  </w:num>
  <w:num w:numId="4" w16cid:durableId="2004432567">
    <w:abstractNumId w:val="3"/>
  </w:num>
  <w:num w:numId="5" w16cid:durableId="1386024918">
    <w:abstractNumId w:val="6"/>
  </w:num>
  <w:num w:numId="6" w16cid:durableId="882449484">
    <w:abstractNumId w:val="5"/>
  </w:num>
  <w:num w:numId="7" w16cid:durableId="1241676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DF"/>
    <w:rsid w:val="0038130F"/>
    <w:rsid w:val="005E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5EA22"/>
  <w15:chartTrackingRefBased/>
  <w15:docId w15:val="{FCD4E039-6836-F749-B7E3-7CA3CDD6E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E0DDF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5E0DD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5E0DDF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E0DDF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5E0DDF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5E0DDF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a5">
    <w:name w:val="Подпись к картинке_"/>
    <w:basedOn w:val="a0"/>
    <w:link w:val="a6"/>
    <w:rsid w:val="005E0DDF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5E0DDF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rsid w:val="005E0DDF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15"/>
      <w:szCs w:val="15"/>
      <w:u w:val="none"/>
    </w:rPr>
  </w:style>
  <w:style w:type="character" w:customStyle="1" w:styleId="a7">
    <w:name w:val="Колонтитул"/>
    <w:basedOn w:val="a4"/>
    <w:rsid w:val="005E0DD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5E0DDF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5E0DDF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5E0DDF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5E0DDF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40">
    <w:name w:val="Основной текст (24)"/>
    <w:basedOn w:val="24"/>
    <w:rsid w:val="005E0D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5"/>
      <w:szCs w:val="15"/>
      <w:u w:val="none"/>
      <w:lang w:val="uk-UA"/>
    </w:rPr>
  </w:style>
  <w:style w:type="character" w:customStyle="1" w:styleId="60pt">
    <w:name w:val="Основной текст (6) + Интервал 0 pt"/>
    <w:basedOn w:val="6"/>
    <w:rsid w:val="005E0D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0pt">
    <w:name w:val="Подпись к картинке + Интервал 0 pt"/>
    <w:basedOn w:val="a5"/>
    <w:rsid w:val="005E0D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5E0DDF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5E0DDF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5E0DDF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5E0DDF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6">
    <w:name w:val="Подпись к картинке"/>
    <w:basedOn w:val="a"/>
    <w:link w:val="a5"/>
    <w:rsid w:val="005E0DD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5E0DDF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2023-03-06T09:17:00Z</dcterms:created>
  <dcterms:modified xsi:type="dcterms:W3CDTF">2023-03-06T09:17:00Z</dcterms:modified>
</cp:coreProperties>
</file>