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6FE" w:rsidRDefault="00E426FE" w:rsidP="00E426FE">
      <w:pPr>
        <w:pStyle w:val="a3"/>
        <w:ind w:firstLine="0"/>
        <w:jc w:val="center"/>
        <w:rPr>
          <w:b/>
        </w:rPr>
      </w:pPr>
      <w:r>
        <w:rPr>
          <w:b/>
        </w:rPr>
        <w:t>Урок № 14</w:t>
      </w:r>
    </w:p>
    <w:p w:rsidR="00E426FE" w:rsidRDefault="00E426FE" w:rsidP="00E426FE">
      <w:pPr>
        <w:pStyle w:val="a3"/>
        <w:ind w:firstLine="0"/>
      </w:pPr>
      <w:r>
        <w:rPr>
          <w:b/>
          <w:bCs/>
        </w:rPr>
        <w:t>Тема:</w:t>
      </w:r>
      <w:r>
        <w:rPr>
          <w:bCs/>
        </w:rPr>
        <w:t xml:space="preserve"> </w:t>
      </w:r>
      <w:r w:rsidRPr="00A66E17">
        <w:rPr>
          <w:b/>
          <w:bCs/>
        </w:rPr>
        <w:t>Узагальнено-особові речення</w:t>
      </w:r>
      <w:r>
        <w:rPr>
          <w:bCs/>
        </w:rPr>
        <w:t>.</w:t>
      </w:r>
    </w:p>
    <w:p w:rsidR="00E426FE" w:rsidRDefault="00E426FE" w:rsidP="00E426FE">
      <w:pPr>
        <w:pStyle w:val="a3"/>
        <w:ind w:firstLine="0"/>
        <w:rPr>
          <w:bCs/>
        </w:rPr>
      </w:pPr>
      <w:r>
        <w:rPr>
          <w:b/>
          <w:bCs/>
        </w:rPr>
        <w:t xml:space="preserve">Мета: </w:t>
      </w:r>
      <w:proofErr w:type="spellStart"/>
      <w:r>
        <w:rPr>
          <w:lang w:val="ru-RU"/>
        </w:rPr>
        <w:t>дати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поняття</w:t>
      </w:r>
      <w:proofErr w:type="spellEnd"/>
      <w:r>
        <w:rPr>
          <w:lang w:val="ru-RU"/>
        </w:rPr>
        <w:t xml:space="preserve"> про </w:t>
      </w:r>
      <w:proofErr w:type="spellStart"/>
      <w:r>
        <w:rPr>
          <w:lang w:val="ru-RU"/>
        </w:rPr>
        <w:t>узагальн</w:t>
      </w:r>
      <w:proofErr w:type="spellEnd"/>
      <w:r>
        <w:rPr>
          <w:bCs/>
        </w:rPr>
        <w:t>ено-особові речення, пояснити, на яку дію  вказує головний член  узагальнено-особового речення та  способи вираження присудка з узагальнено-особових реченнях; формувати вміння впізнавати такі речення, визначати в них головний член та другорядні члени; виховувати повагу до сконденсованої у фольклорі народної мудрості; розвивати логічне мислення, увагу, пам</w:t>
      </w:r>
      <w:r>
        <w:rPr>
          <w:bCs/>
          <w:lang w:val="ru-RU"/>
        </w:rPr>
        <w:t>’</w:t>
      </w:r>
      <w:r>
        <w:rPr>
          <w:bCs/>
        </w:rPr>
        <w:t>ять.</w:t>
      </w:r>
    </w:p>
    <w:p w:rsidR="00E426FE" w:rsidRDefault="00E426FE" w:rsidP="00E426FE">
      <w:pPr>
        <w:pStyle w:val="a3"/>
        <w:ind w:firstLine="0"/>
        <w:jc w:val="left"/>
      </w:pPr>
      <w:r>
        <w:rPr>
          <w:b/>
          <w:bCs/>
        </w:rPr>
        <w:t xml:space="preserve">Тип уроку: </w:t>
      </w:r>
      <w:r>
        <w:t xml:space="preserve">урок вивчення нового матеріалу. </w:t>
      </w:r>
    </w:p>
    <w:p w:rsidR="00E426FE" w:rsidRDefault="00E426FE" w:rsidP="00E426FE">
      <w:pPr>
        <w:pStyle w:val="a3"/>
        <w:ind w:firstLine="0"/>
        <w:jc w:val="left"/>
        <w:rPr>
          <w:bCs/>
        </w:rPr>
      </w:pPr>
      <w:r>
        <w:rPr>
          <w:b/>
          <w:bCs/>
        </w:rPr>
        <w:t>Обладнання:</w:t>
      </w:r>
      <w:r>
        <w:rPr>
          <w:b/>
          <w:bCs/>
          <w:lang w:val="ru-RU"/>
        </w:rPr>
        <w:t xml:space="preserve"> </w:t>
      </w:r>
      <w:r>
        <w:rPr>
          <w:b/>
          <w:bCs/>
        </w:rPr>
        <w:t xml:space="preserve"> </w:t>
      </w:r>
      <w:r>
        <w:rPr>
          <w:bCs/>
        </w:rPr>
        <w:t>підручник.</w:t>
      </w:r>
    </w:p>
    <w:p w:rsidR="00E426FE" w:rsidRPr="00A66E17" w:rsidRDefault="00E426FE" w:rsidP="00E426FE">
      <w:pPr>
        <w:pStyle w:val="a3"/>
        <w:ind w:firstLine="0"/>
        <w:jc w:val="center"/>
        <w:rPr>
          <w:b/>
          <w:bCs/>
        </w:rPr>
      </w:pPr>
      <w:r w:rsidRPr="00A66E17">
        <w:rPr>
          <w:b/>
          <w:bCs/>
        </w:rPr>
        <w:t>Хід уроку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Pr="00A66E17" w:rsidRDefault="00E426FE" w:rsidP="00E426FE">
      <w:pPr>
        <w:pStyle w:val="a3"/>
        <w:ind w:firstLine="0"/>
        <w:rPr>
          <w:b/>
          <w:bCs/>
          <w:iCs/>
        </w:rPr>
      </w:pPr>
      <w:r>
        <w:rPr>
          <w:b/>
          <w:bCs/>
          <w:iCs/>
        </w:rPr>
        <w:t>І</w:t>
      </w:r>
      <w:r w:rsidRPr="00A66E17">
        <w:rPr>
          <w:b/>
          <w:bCs/>
          <w:iCs/>
        </w:rPr>
        <w:t>. Перевірка домашнього завдання.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Default="00E426FE" w:rsidP="00E426FE">
      <w:pPr>
        <w:pStyle w:val="a3"/>
        <w:ind w:firstLine="0"/>
        <w:rPr>
          <w:bCs/>
        </w:rPr>
      </w:pPr>
      <w:r>
        <w:rPr>
          <w:bCs/>
        </w:rPr>
        <w:t>*</w:t>
      </w:r>
      <w:r w:rsidRPr="00A66E17">
        <w:rPr>
          <w:b/>
          <w:bCs/>
        </w:rPr>
        <w:t xml:space="preserve"> </w:t>
      </w:r>
      <w:r w:rsidRPr="00A66E17">
        <w:rPr>
          <w:b/>
          <w:bCs/>
          <w:i/>
          <w:iCs/>
        </w:rPr>
        <w:t>Пояснювальний диктант.</w:t>
      </w:r>
      <w:r>
        <w:rPr>
          <w:bCs/>
          <w:i/>
          <w:iCs/>
        </w:rPr>
        <w:t xml:space="preserve"> </w:t>
      </w:r>
      <w:r>
        <w:rPr>
          <w:bCs/>
        </w:rPr>
        <w:t xml:space="preserve"> Визначити тип кожного з односкладних речень.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Default="00E426FE" w:rsidP="00E426FE">
      <w:pPr>
        <w:pStyle w:val="a3"/>
        <w:ind w:firstLine="540"/>
        <w:rPr>
          <w:bCs/>
        </w:rPr>
      </w:pPr>
      <w:r>
        <w:rPr>
          <w:bCs/>
        </w:rPr>
        <w:t>У антисвіті зірочкою марю. В антинароді свій народ люблю. (Л.Костенко.) Душу зрадою не бентеж. (В.Симоненко.) Закільцювали птаха. Розумію. Зробили для науки. Але млію, немов на серце одягли обруч, в каталог занесли крилату мрію. (За Д.Павличком.) Тарасе, даруй мені силу вогню, навчи мене бути собою! Перед радісним кольором неба зупинись на дорозі крутій. (П.Перебийніс.)</w:t>
      </w:r>
    </w:p>
    <w:p w:rsidR="00E426FE" w:rsidRDefault="00E426FE" w:rsidP="00E426FE">
      <w:pPr>
        <w:pStyle w:val="a3"/>
        <w:ind w:firstLine="540"/>
        <w:rPr>
          <w:bCs/>
        </w:rPr>
      </w:pPr>
    </w:p>
    <w:p w:rsidR="00E426FE" w:rsidRPr="00A66E17" w:rsidRDefault="00E426FE" w:rsidP="00E426FE">
      <w:pPr>
        <w:pStyle w:val="a3"/>
        <w:ind w:firstLine="0"/>
        <w:rPr>
          <w:b/>
          <w:bCs/>
          <w:iCs/>
        </w:rPr>
      </w:pPr>
      <w:r w:rsidRPr="00A66E17">
        <w:rPr>
          <w:b/>
          <w:bCs/>
          <w:iCs/>
        </w:rPr>
        <w:t>ІІ. Повідомлення теми і мети уроку. Мотивація навчання.</w:t>
      </w:r>
    </w:p>
    <w:p w:rsidR="00E426FE" w:rsidRPr="00A66E17" w:rsidRDefault="00E426FE" w:rsidP="00E426FE">
      <w:pPr>
        <w:pStyle w:val="a3"/>
        <w:ind w:firstLine="0"/>
        <w:rPr>
          <w:b/>
          <w:bCs/>
        </w:rPr>
      </w:pPr>
    </w:p>
    <w:p w:rsidR="00E426FE" w:rsidRPr="00A66E17" w:rsidRDefault="00E426FE" w:rsidP="00E426FE">
      <w:pPr>
        <w:pStyle w:val="a3"/>
        <w:ind w:firstLine="0"/>
        <w:rPr>
          <w:b/>
          <w:bCs/>
          <w:iCs/>
        </w:rPr>
      </w:pPr>
      <w:r w:rsidRPr="00A66E17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A66E17">
        <w:rPr>
          <w:b/>
          <w:bCs/>
          <w:iCs/>
        </w:rPr>
        <w:t>. Вивчення нового матеріалу.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Default="00E426FE" w:rsidP="00E426FE">
      <w:pPr>
        <w:pStyle w:val="a3"/>
        <w:ind w:firstLine="0"/>
        <w:rPr>
          <w:bCs/>
          <w:iCs/>
        </w:rPr>
      </w:pPr>
      <w:r w:rsidRPr="00094A43">
        <w:rPr>
          <w:b/>
          <w:bCs/>
          <w:i/>
          <w:iCs/>
        </w:rPr>
        <w:t>* Робота з підручником.</w:t>
      </w:r>
      <w:r>
        <w:rPr>
          <w:bCs/>
          <w:i/>
          <w:iCs/>
        </w:rPr>
        <w:t xml:space="preserve"> </w:t>
      </w:r>
      <w:r>
        <w:rPr>
          <w:bCs/>
          <w:iCs/>
        </w:rPr>
        <w:t>Опрацювання теоретичного матеріалу (с. 31) і таблиці “Односкладні речення” (с. 24).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Pr="00094A43" w:rsidRDefault="00E426FE" w:rsidP="00E426FE">
      <w:pPr>
        <w:pStyle w:val="a3"/>
        <w:ind w:firstLine="0"/>
        <w:rPr>
          <w:b/>
          <w:bCs/>
          <w:iCs/>
        </w:rPr>
      </w:pPr>
      <w:r>
        <w:rPr>
          <w:b/>
          <w:bCs/>
          <w:iCs/>
        </w:rPr>
        <w:t>І</w:t>
      </w:r>
      <w:r w:rsidRPr="00094A43">
        <w:rPr>
          <w:b/>
          <w:bCs/>
          <w:iCs/>
          <w:lang w:val="en-US"/>
        </w:rPr>
        <w:t>V</w:t>
      </w:r>
      <w:r w:rsidRPr="00094A43">
        <w:rPr>
          <w:b/>
          <w:bCs/>
          <w:iCs/>
        </w:rPr>
        <w:t>. Виконання вправ на закріплення вивченого.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Default="00E426FE" w:rsidP="00E426FE">
      <w:pPr>
        <w:pStyle w:val="a3"/>
        <w:ind w:firstLine="0"/>
        <w:rPr>
          <w:bCs/>
        </w:rPr>
      </w:pPr>
      <w:r w:rsidRPr="00094A43">
        <w:rPr>
          <w:b/>
          <w:bCs/>
          <w:i/>
          <w:iCs/>
        </w:rPr>
        <w:t>*Прочи</w:t>
      </w:r>
      <w:r>
        <w:rPr>
          <w:b/>
          <w:bCs/>
          <w:i/>
          <w:iCs/>
        </w:rPr>
        <w:t>тати спроектовані на дошку</w:t>
      </w:r>
      <w:r w:rsidRPr="00094A43">
        <w:rPr>
          <w:b/>
          <w:bCs/>
          <w:i/>
          <w:iCs/>
        </w:rPr>
        <w:t xml:space="preserve"> (заздалегідь записані на дошці) прислів</w:t>
      </w:r>
      <w:r w:rsidRPr="00094A43">
        <w:rPr>
          <w:b/>
          <w:bCs/>
          <w:i/>
          <w:iCs/>
          <w:lang w:val="ru-RU"/>
        </w:rPr>
        <w:t>’</w:t>
      </w:r>
      <w:r w:rsidRPr="00094A43">
        <w:rPr>
          <w:b/>
          <w:bCs/>
          <w:i/>
          <w:iCs/>
        </w:rPr>
        <w:t>я</w:t>
      </w:r>
      <w:r>
        <w:rPr>
          <w:bCs/>
          <w:i/>
          <w:iCs/>
        </w:rPr>
        <w:t xml:space="preserve">. </w:t>
      </w:r>
      <w:r>
        <w:rPr>
          <w:bCs/>
        </w:rPr>
        <w:t>Визначити тип кожного з односкладних речень, свою думку обгрунтувати.</w:t>
      </w:r>
    </w:p>
    <w:p w:rsidR="00E426FE" w:rsidRDefault="00E426FE" w:rsidP="00E426FE">
      <w:pPr>
        <w:pStyle w:val="a3"/>
        <w:ind w:left="360" w:firstLine="0"/>
        <w:rPr>
          <w:bCs/>
        </w:rPr>
      </w:pPr>
    </w:p>
    <w:p w:rsidR="00E426FE" w:rsidRDefault="00E426FE" w:rsidP="00E426FE">
      <w:pPr>
        <w:pStyle w:val="a3"/>
        <w:rPr>
          <w:bCs/>
        </w:rPr>
      </w:pPr>
      <w:r>
        <w:rPr>
          <w:bCs/>
        </w:rPr>
        <w:t>Спочатку задумайте, а тоді робіть. Живи своїм розумом, але звіряйся з чужим. Не працюватимеш, то й не матимеш. Без труда не чекай добра. Тешучи дерево, кравцем не станеш. Не наловивши бджіл, не з</w:t>
      </w:r>
      <w:r>
        <w:rPr>
          <w:bCs/>
          <w:lang w:val="ru-RU"/>
        </w:rPr>
        <w:t>’</w:t>
      </w:r>
      <w:r>
        <w:rPr>
          <w:bCs/>
        </w:rPr>
        <w:t xml:space="preserve">їси меду. Коня з ложки не напоїш. Криком дуба не втнеш. Десять раз подумай, а  раз скажи. </w:t>
      </w:r>
    </w:p>
    <w:p w:rsidR="00E426FE" w:rsidRDefault="00E426FE" w:rsidP="00E426FE">
      <w:pPr>
        <w:pStyle w:val="a3"/>
        <w:ind w:firstLine="720"/>
        <w:jc w:val="right"/>
        <w:rPr>
          <w:bCs/>
        </w:rPr>
      </w:pPr>
      <w:r>
        <w:rPr>
          <w:bCs/>
        </w:rPr>
        <w:t>Народна творчість.</w:t>
      </w:r>
    </w:p>
    <w:p w:rsidR="00E426FE" w:rsidRDefault="00E426FE" w:rsidP="00E426FE">
      <w:pPr>
        <w:pStyle w:val="a3"/>
        <w:ind w:firstLine="0"/>
        <w:rPr>
          <w:b/>
          <w:bCs/>
          <w:lang w:val="ru-RU"/>
        </w:rPr>
      </w:pPr>
    </w:p>
    <w:p w:rsidR="00E426FE" w:rsidRDefault="00E426FE" w:rsidP="00E426FE">
      <w:pPr>
        <w:pStyle w:val="a3"/>
        <w:ind w:firstLine="0"/>
        <w:rPr>
          <w:bCs/>
        </w:rPr>
      </w:pPr>
      <w:r w:rsidRPr="00885BB6">
        <w:rPr>
          <w:b/>
          <w:bCs/>
          <w:lang w:val="ru-RU"/>
        </w:rPr>
        <w:t xml:space="preserve">* </w:t>
      </w:r>
      <w:r w:rsidRPr="00885BB6">
        <w:rPr>
          <w:b/>
          <w:bCs/>
          <w:i/>
          <w:iCs/>
        </w:rPr>
        <w:t>Робота з підручником</w:t>
      </w:r>
      <w:r>
        <w:rPr>
          <w:bCs/>
          <w:i/>
          <w:iCs/>
        </w:rPr>
        <w:t xml:space="preserve">. </w:t>
      </w:r>
      <w:r>
        <w:rPr>
          <w:bCs/>
        </w:rPr>
        <w:t>Виконання вправи  78 (усно).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Default="00E426FE" w:rsidP="00E426FE">
      <w:pPr>
        <w:pStyle w:val="a3"/>
        <w:ind w:firstLine="0"/>
        <w:rPr>
          <w:bCs/>
        </w:rPr>
      </w:pPr>
      <w:r w:rsidRPr="00885BB6">
        <w:rPr>
          <w:b/>
          <w:bCs/>
        </w:rPr>
        <w:lastRenderedPageBreak/>
        <w:t xml:space="preserve">* </w:t>
      </w:r>
      <w:r w:rsidRPr="00885BB6">
        <w:rPr>
          <w:b/>
          <w:bCs/>
          <w:i/>
          <w:iCs/>
        </w:rPr>
        <w:t>Пояснювальний диктант</w:t>
      </w:r>
      <w:r>
        <w:rPr>
          <w:bCs/>
          <w:i/>
          <w:iCs/>
        </w:rPr>
        <w:t xml:space="preserve">. </w:t>
      </w:r>
      <w:r>
        <w:rPr>
          <w:bCs/>
        </w:rPr>
        <w:t>З</w:t>
      </w:r>
      <w:r>
        <w:rPr>
          <w:bCs/>
          <w:lang w:val="ru-RU"/>
        </w:rPr>
        <w:t>’</w:t>
      </w:r>
      <w:r>
        <w:rPr>
          <w:bCs/>
        </w:rPr>
        <w:t>ясувати тип односкладних речень, свою думку обгрунтувати.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Default="00E426FE" w:rsidP="00E426FE">
      <w:pPr>
        <w:pStyle w:val="a3"/>
        <w:rPr>
          <w:bCs/>
        </w:rPr>
      </w:pPr>
      <w:r>
        <w:rPr>
          <w:bCs/>
        </w:rPr>
        <w:t>І. Із сотні голок сокири не склеїш. В гості збирайся, а вдома пообідати не забудь. Піску в снопи не в</w:t>
      </w:r>
      <w:r>
        <w:rPr>
          <w:bCs/>
          <w:lang w:val="ru-RU"/>
        </w:rPr>
        <w:t>’</w:t>
      </w:r>
      <w:r>
        <w:rPr>
          <w:bCs/>
        </w:rPr>
        <w:t>язатимеш, з пір</w:t>
      </w:r>
      <w:r>
        <w:rPr>
          <w:bCs/>
          <w:lang w:val="ru-RU"/>
        </w:rPr>
        <w:t>’</w:t>
      </w:r>
      <w:r>
        <w:rPr>
          <w:bCs/>
        </w:rPr>
        <w:t xml:space="preserve">я фортеці не будуватимеш. Надією й терпінням усього досягнеш. Не почавши, думай, а почавши, роби. Думай звечора, а починай зранку. Наполегливістю гори здолаєш. </w:t>
      </w:r>
    </w:p>
    <w:p w:rsidR="00E426FE" w:rsidRDefault="00E426FE" w:rsidP="00E426FE">
      <w:pPr>
        <w:pStyle w:val="a3"/>
        <w:rPr>
          <w:bCs/>
        </w:rPr>
      </w:pPr>
      <w:r>
        <w:rPr>
          <w:bCs/>
        </w:rPr>
        <w:t xml:space="preserve">ІІ. Не припрягай воза перед конем. На чужім мотузку в колодязь не опускайся. Роботу пригортай, а лінь проганяй. Від своєї тіні не втечеш. З чужого злого вчися доброго свого. </w:t>
      </w:r>
    </w:p>
    <w:p w:rsidR="00E426FE" w:rsidRDefault="00E426FE" w:rsidP="00E426FE">
      <w:pPr>
        <w:pStyle w:val="a3"/>
        <w:jc w:val="right"/>
        <w:rPr>
          <w:bCs/>
        </w:rPr>
      </w:pPr>
      <w:r>
        <w:rPr>
          <w:bCs/>
        </w:rPr>
        <w:t>Народна творчість.</w:t>
      </w:r>
    </w:p>
    <w:p w:rsidR="00E426FE" w:rsidRDefault="00E426FE" w:rsidP="00E426FE">
      <w:pPr>
        <w:pStyle w:val="a3"/>
        <w:rPr>
          <w:bCs/>
        </w:rPr>
      </w:pPr>
      <w:r>
        <w:rPr>
          <w:bCs/>
        </w:rPr>
        <w:t>ІІІ. На Дунай мандруй, а Україну в серці май! (А.Кащенко.) Хоча  лежачого не б</w:t>
      </w:r>
      <w:r>
        <w:rPr>
          <w:bCs/>
          <w:lang w:val="ru-RU"/>
        </w:rPr>
        <w:t>’</w:t>
      </w:r>
      <w:r>
        <w:rPr>
          <w:bCs/>
        </w:rPr>
        <w:t xml:space="preserve">ють, то і полежать не дають ледачому. (Т.Шевченко.) Тут як не ступиш, то не втрапиш. (Л.Костенко.) Зразу й радості не вимовиш словами! (П.Тичина.) Серцю кохати, на жаль, не накажеш. (Д.Луценко.) </w:t>
      </w:r>
      <w:r>
        <w:rPr>
          <w:iCs/>
        </w:rPr>
        <w:t xml:space="preserve">Мене зміїним словом не обкрутиш. (П.Перебийніс.) Тільки підлості не обженеш і не обженеш своєї смерті. (Д.Павличко.) </w:t>
      </w:r>
      <w:r>
        <w:rPr>
          <w:bCs/>
        </w:rPr>
        <w:t>Знання без помилок ніде не купиш. (М.Доленго.) “З ким поведешся, того й наберешся”, - говорить народ. (З посібн.)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Default="00E426FE" w:rsidP="00E426FE">
      <w:pPr>
        <w:pStyle w:val="a3"/>
        <w:ind w:firstLine="0"/>
        <w:rPr>
          <w:bCs/>
        </w:rPr>
      </w:pPr>
      <w:r w:rsidRPr="00885BB6">
        <w:rPr>
          <w:b/>
          <w:bCs/>
        </w:rPr>
        <w:t xml:space="preserve">* </w:t>
      </w:r>
      <w:r w:rsidRPr="00885BB6">
        <w:rPr>
          <w:b/>
          <w:bCs/>
          <w:i/>
          <w:iCs/>
        </w:rPr>
        <w:t>Розкрити значення кожного із вжитих у прислів</w:t>
      </w:r>
      <w:r w:rsidRPr="00885BB6">
        <w:rPr>
          <w:b/>
          <w:bCs/>
          <w:i/>
          <w:iCs/>
          <w:lang w:val="ru-RU"/>
        </w:rPr>
        <w:t>’</w:t>
      </w:r>
      <w:r w:rsidRPr="00885BB6">
        <w:rPr>
          <w:b/>
          <w:bCs/>
          <w:i/>
          <w:iCs/>
        </w:rPr>
        <w:t>ях фразеологізмів</w:t>
      </w:r>
      <w:r>
        <w:rPr>
          <w:bCs/>
          <w:i/>
          <w:iCs/>
        </w:rPr>
        <w:t xml:space="preserve">. </w:t>
      </w:r>
      <w:r>
        <w:rPr>
          <w:bCs/>
        </w:rPr>
        <w:t>З</w:t>
      </w:r>
      <w:r>
        <w:rPr>
          <w:bCs/>
          <w:lang w:val="ru-RU"/>
        </w:rPr>
        <w:t>’</w:t>
      </w:r>
      <w:r>
        <w:rPr>
          <w:bCs/>
        </w:rPr>
        <w:t>ясувати, до якого типу односкладних речень  подані прислів</w:t>
      </w:r>
      <w:r>
        <w:rPr>
          <w:bCs/>
          <w:lang w:val="ru-RU"/>
        </w:rPr>
        <w:t>’</w:t>
      </w:r>
      <w:r>
        <w:rPr>
          <w:bCs/>
        </w:rPr>
        <w:t xml:space="preserve">я належать. </w:t>
      </w:r>
    </w:p>
    <w:p w:rsidR="00E426FE" w:rsidRDefault="00E426FE" w:rsidP="00E426FE">
      <w:pPr>
        <w:pStyle w:val="a3"/>
        <w:ind w:firstLine="0"/>
        <w:jc w:val="left"/>
        <w:rPr>
          <w:bCs/>
        </w:rPr>
      </w:pPr>
    </w:p>
    <w:p w:rsidR="00E426FE" w:rsidRDefault="00E426FE" w:rsidP="00E426FE">
      <w:pPr>
        <w:pStyle w:val="a3"/>
        <w:jc w:val="left"/>
        <w:rPr>
          <w:bCs/>
        </w:rPr>
      </w:pPr>
      <w:r>
        <w:rPr>
          <w:bCs/>
        </w:rPr>
        <w:t>Працюй до сьомого поту. Як не вмієш пекти хліба, то пектимеш раки. До нових віників пам</w:t>
      </w:r>
      <w:r>
        <w:rPr>
          <w:bCs/>
          <w:lang w:val="ru-RU"/>
        </w:rPr>
        <w:t>’</w:t>
      </w:r>
      <w:r>
        <w:rPr>
          <w:bCs/>
        </w:rPr>
        <w:t>ятатимеш.</w:t>
      </w:r>
    </w:p>
    <w:p w:rsidR="00E426FE" w:rsidRDefault="00E426FE" w:rsidP="00E426FE">
      <w:pPr>
        <w:pStyle w:val="a3"/>
        <w:jc w:val="right"/>
        <w:rPr>
          <w:bCs/>
          <w:i/>
          <w:iCs/>
        </w:rPr>
      </w:pPr>
      <w:r>
        <w:rPr>
          <w:bCs/>
        </w:rPr>
        <w:t>Народна творчість.</w:t>
      </w:r>
    </w:p>
    <w:p w:rsidR="00E426FE" w:rsidRDefault="00E426FE" w:rsidP="00E426FE">
      <w:pPr>
        <w:pStyle w:val="a3"/>
        <w:ind w:firstLine="0"/>
        <w:rPr>
          <w:bCs/>
        </w:rPr>
      </w:pPr>
      <w:r w:rsidRPr="00885BB6">
        <w:rPr>
          <w:b/>
          <w:bCs/>
        </w:rPr>
        <w:t xml:space="preserve">* </w:t>
      </w:r>
      <w:r w:rsidRPr="00885BB6">
        <w:rPr>
          <w:b/>
          <w:bCs/>
          <w:i/>
          <w:iCs/>
        </w:rPr>
        <w:t>Навчальний диктант</w:t>
      </w:r>
      <w:r>
        <w:rPr>
          <w:bCs/>
          <w:i/>
          <w:iCs/>
        </w:rPr>
        <w:t xml:space="preserve">. </w:t>
      </w:r>
      <w:r>
        <w:rPr>
          <w:bCs/>
        </w:rPr>
        <w:t xml:space="preserve"> Вказати односкладні речення, визначити тип кожного з них.</w:t>
      </w:r>
    </w:p>
    <w:p w:rsidR="00E426FE" w:rsidRDefault="00E426FE" w:rsidP="00E426FE">
      <w:pPr>
        <w:pStyle w:val="a3"/>
        <w:ind w:firstLine="0"/>
        <w:rPr>
          <w:bCs/>
        </w:rPr>
      </w:pPr>
    </w:p>
    <w:p w:rsidR="00E426FE" w:rsidRDefault="00E426FE" w:rsidP="00E426FE">
      <w:pPr>
        <w:pStyle w:val="a3"/>
        <w:rPr>
          <w:bCs/>
        </w:rPr>
      </w:pPr>
      <w:r>
        <w:rPr>
          <w:bCs/>
        </w:rPr>
        <w:t>Ще до того, як люди навчилися в</w:t>
      </w:r>
      <w:r>
        <w:rPr>
          <w:bCs/>
          <w:lang w:val="ru-RU"/>
        </w:rPr>
        <w:t>’</w:t>
      </w:r>
      <w:r>
        <w:rPr>
          <w:bCs/>
        </w:rPr>
        <w:t>язати бика воловодом, то одне одного  вони вже  в</w:t>
      </w:r>
      <w:r>
        <w:rPr>
          <w:bCs/>
          <w:lang w:val="ru-RU"/>
        </w:rPr>
        <w:t>’</w:t>
      </w:r>
      <w:r>
        <w:rPr>
          <w:bCs/>
        </w:rPr>
        <w:t>язали словом. І не одного чи кількох співрозмовників, а цілі народи. Отже, наука людських взаємин, наука добору  доречного слова почала розвиватися  з появою самої мови.</w:t>
      </w:r>
    </w:p>
    <w:p w:rsidR="00E426FE" w:rsidRDefault="00E426FE" w:rsidP="00E426FE">
      <w:pPr>
        <w:pStyle w:val="a3"/>
        <w:rPr>
          <w:bCs/>
        </w:rPr>
      </w:pPr>
      <w:r>
        <w:rPr>
          <w:bCs/>
        </w:rPr>
        <w:t xml:space="preserve">Молодшим свої знання й уміння передавали показом і словом. Радили менше говорити, а більше слухати, бо ж  язик – один, а вух – двоє. Більше придивляйся та прислухайся до інших! Скажеш – не вернеш, відрубаєш – не приточиш. Коня кують уздою, а людину тримають словом. </w:t>
      </w:r>
    </w:p>
    <w:p w:rsidR="00E426FE" w:rsidRDefault="00E426FE" w:rsidP="00E426FE">
      <w:pPr>
        <w:pStyle w:val="a3"/>
        <w:rPr>
          <w:bCs/>
        </w:rPr>
      </w:pPr>
      <w:r>
        <w:rPr>
          <w:bCs/>
        </w:rPr>
        <w:t>Навчали обережності, обачливості у виборі друзів. З вовком до м</w:t>
      </w:r>
      <w:r>
        <w:rPr>
          <w:bCs/>
          <w:lang w:val="ru-RU"/>
        </w:rPr>
        <w:t>’</w:t>
      </w:r>
      <w:r>
        <w:rPr>
          <w:bCs/>
        </w:rPr>
        <w:t xml:space="preserve">яса не ставай, а од лежачого поли вріж та втікай.  Од лежачого жди свинячого. </w:t>
      </w:r>
    </w:p>
    <w:p w:rsidR="00E426FE" w:rsidRDefault="00E426FE" w:rsidP="00E426FE">
      <w:pPr>
        <w:pStyle w:val="a3"/>
        <w:rPr>
          <w:bCs/>
        </w:rPr>
      </w:pPr>
      <w:r>
        <w:rPr>
          <w:bCs/>
        </w:rPr>
        <w:t>Змалечку  привчали  добре вивчати свої можливості. Хто їх не розуміє, може уподібнитися ріці без русла. Навчали працелюбності й далекоглядності.  Умирати збираєшся, а на хліб ори! (З книги “Слово батьків – з усіх віків”;  128 сл.)</w:t>
      </w:r>
    </w:p>
    <w:p w:rsidR="00E426FE" w:rsidRDefault="00E426FE" w:rsidP="00E426FE">
      <w:pPr>
        <w:pStyle w:val="a3"/>
        <w:ind w:firstLine="0"/>
        <w:rPr>
          <w:bCs/>
          <w:i/>
          <w:iCs/>
        </w:rPr>
      </w:pPr>
    </w:p>
    <w:p w:rsidR="00E426FE" w:rsidRPr="00885BB6" w:rsidRDefault="00E426FE" w:rsidP="00E426FE">
      <w:pPr>
        <w:pStyle w:val="a3"/>
        <w:ind w:firstLine="0"/>
        <w:rPr>
          <w:b/>
          <w:bCs/>
          <w:iCs/>
        </w:rPr>
      </w:pPr>
      <w:r w:rsidRPr="00885BB6">
        <w:rPr>
          <w:b/>
          <w:bCs/>
          <w:iCs/>
          <w:lang w:val="en-US"/>
        </w:rPr>
        <w:t>V</w:t>
      </w:r>
      <w:r>
        <w:rPr>
          <w:b/>
          <w:bCs/>
          <w:iCs/>
        </w:rPr>
        <w:t>І. Підбитт</w:t>
      </w:r>
      <w:r w:rsidRPr="00885BB6">
        <w:rPr>
          <w:b/>
          <w:bCs/>
          <w:iCs/>
        </w:rPr>
        <w:t xml:space="preserve">я підсумків уроку. </w:t>
      </w:r>
    </w:p>
    <w:p w:rsidR="00E426FE" w:rsidRPr="00885BB6" w:rsidRDefault="00E426FE" w:rsidP="00E426FE">
      <w:pPr>
        <w:pStyle w:val="a3"/>
        <w:ind w:firstLine="0"/>
        <w:rPr>
          <w:b/>
          <w:bCs/>
        </w:rPr>
      </w:pPr>
    </w:p>
    <w:p w:rsidR="00E426FE" w:rsidRDefault="00E426FE" w:rsidP="00E426FE">
      <w:pPr>
        <w:pStyle w:val="a3"/>
        <w:ind w:firstLine="0"/>
        <w:rPr>
          <w:bCs/>
        </w:rPr>
      </w:pPr>
      <w:r w:rsidRPr="00885BB6">
        <w:rPr>
          <w:b/>
          <w:bCs/>
          <w:iCs/>
          <w:lang w:val="en-US"/>
        </w:rPr>
        <w:t>V</w:t>
      </w:r>
      <w:r w:rsidRPr="00885BB6">
        <w:rPr>
          <w:b/>
          <w:bCs/>
          <w:iCs/>
        </w:rPr>
        <w:t>ІІ. Домашнє завдання</w:t>
      </w:r>
      <w:r>
        <w:rPr>
          <w:bCs/>
          <w:i/>
          <w:iCs/>
        </w:rPr>
        <w:t xml:space="preserve">. </w:t>
      </w:r>
      <w:r>
        <w:rPr>
          <w:bCs/>
        </w:rPr>
        <w:t xml:space="preserve"> П. 6 (с. 31),  вправа 80.</w:t>
      </w:r>
    </w:p>
    <w:p w:rsidR="00E426FE" w:rsidRDefault="00E426FE" w:rsidP="00E426FE">
      <w:pPr>
        <w:pStyle w:val="a3"/>
        <w:ind w:firstLine="0"/>
        <w:rPr>
          <w:b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6FE"/>
    <w:rsid w:val="00666A85"/>
    <w:rsid w:val="00C62BD1"/>
    <w:rsid w:val="00E4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426FE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E426FE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426FE"/>
    <w:pPr>
      <w:ind w:firstLine="360"/>
      <w:jc w:val="both"/>
    </w:pPr>
    <w:rPr>
      <w:rFonts w:ascii="Times New Roman" w:eastAsia="Times New Roman" w:hAnsi="Times New Roman" w:cs="Times New Roman"/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E426FE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3520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2014-02-05T02:03:00Z</dcterms:created>
  <dcterms:modified xsi:type="dcterms:W3CDTF">2014-02-05T02:03:00Z</dcterms:modified>
</cp:coreProperties>
</file>