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12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Одержання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карбон(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>IV) оксиду. Взаємоперетворення карбонатів і гідрогенкарбонатів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Цілі уроку: продовжити формування навичок роботи з хімічними речовинами й лабораторним устаткуванням; перевірити знання техніки безпеки під час роботи в кабінеті хімії; поглибити знання про хімічні властивості оксидів на прикладі властивостей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карбон(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IV) оксиду; з’ясувати рівень засвоєння знань про хімічні властивості оксидів неметалів на прикладі карбон(IV) оксиду.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використання знань, умінь і навичок.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експерименту, складання звіту. обладнання: відповідно до інструкції.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Повторення правил техніки безпеки в кабінеті хімії під час проведення хімічного експерименту. Інструктаж перед початком практичної роботи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практичної роботи за інструкцією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IV. оформлення звіту про виконану роботу в зошиті, формулювання висновків з роботи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33A48" w:rsidRDefault="00D33A48" w:rsidP="00D33A4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BE2C9F" w:rsidRDefault="00D33A48" w:rsidP="00D33A48"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хімічні властивості неметалів, їхніх оксидів.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Підготуватися до контрольної роботи з теми.</w:t>
      </w:r>
      <w:bookmarkStart w:id="0" w:name="_GoBack"/>
      <w:bookmarkEnd w:id="0"/>
      <w:proofErr w:type="gramEnd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A48"/>
    <w:rsid w:val="00666A85"/>
    <w:rsid w:val="00BE2C9F"/>
    <w:rsid w:val="00D3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903</Characters>
  <Application>Microsoft Macintosh Word</Application>
  <DocSecurity>0</DocSecurity>
  <Lines>7</Lines>
  <Paragraphs>2</Paragraphs>
  <ScaleCrop>false</ScaleCrop>
  <Company>CRVGP-F9DFF-YCR4X-D9GMM-9GQYB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2014-09-10T13:25:00Z</dcterms:created>
  <dcterms:modified xsi:type="dcterms:W3CDTF">2014-09-10T13:26:00Z</dcterms:modified>
</cp:coreProperties>
</file>