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Урок 37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b/>
          <w:bCs/>
          <w:sz w:val="32"/>
          <w:szCs w:val="32"/>
          <w:lang w:val="en-US"/>
        </w:rPr>
        <w:t>Практична робота 6. Уведення формул, оздоблення тексту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Мета: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навчити учнів працювати із вбудованими об’єктами у середовищі текстового процесора;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розвивати практичні вміння та навички щодо уведення математичних формул, побудови діаграм, створення структурних схем під час роботи у текстовому процесорі;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·       виховувати культуру міжпредметних зв’язків;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Тип уроку: комбінований.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ХІД УРОКУ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І. Актуалізація опорних знань та умінь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Інформаційний диктант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tbl>
      <w:tblPr>
        <w:tblW w:w="15740" w:type="dxa"/>
        <w:tblBorders>
          <w:top w:val="single" w:sz="8" w:space="0" w:color="6D6D6D"/>
          <w:left w:val="single" w:sz="8" w:space="0" w:color="6D6D6D"/>
          <w:right w:val="single" w:sz="8" w:space="0" w:color="6D6D6D"/>
        </w:tblBorders>
        <w:tblLayout w:type="fixed"/>
        <w:tblLook w:val="0000" w:firstRow="0" w:lastRow="0" w:firstColumn="0" w:lastColumn="0" w:noHBand="0" w:noVBand="0"/>
      </w:tblPr>
      <w:tblGrid>
        <w:gridCol w:w="8101"/>
        <w:gridCol w:w="7639"/>
      </w:tblGrid>
      <w:tr w:rsidR="009310D9">
        <w:tblPrEx>
          <w:tblCellMar>
            <w:top w:w="0" w:type="dxa"/>
            <w:bottom w:w="0" w:type="dxa"/>
          </w:tblCellMar>
        </w:tblPrEx>
        <w:tc>
          <w:tcPr>
            <w:tcW w:w="8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310D9" w:rsidRDefault="009310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І варіант</w:t>
            </w:r>
          </w:p>
        </w:tc>
        <w:tc>
          <w:tcPr>
            <w:tcW w:w="7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310D9" w:rsidRDefault="009310D9">
            <w:pPr>
              <w:widowControl w:val="0"/>
              <w:autoSpaceDE w:val="0"/>
              <w:autoSpaceDN w:val="0"/>
              <w:adjustRightInd w:val="0"/>
              <w:spacing w:after="320"/>
              <w:jc w:val="center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II варіант</w:t>
            </w:r>
          </w:p>
        </w:tc>
      </w:tr>
      <w:tr w:rsidR="009310D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310D9" w:rsidRDefault="009310D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Яка панель використовується для роботи з графічними об’єктами у текстовому процесорі?</w:t>
            </w:r>
          </w:p>
        </w:tc>
        <w:tc>
          <w:tcPr>
            <w:tcW w:w="7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310D9" w:rsidRDefault="009310D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1. Який пункт меню використовується для роботи з графічними об’єктами у текстовому процесорі?</w:t>
            </w:r>
          </w:p>
        </w:tc>
      </w:tr>
      <w:tr w:rsidR="009310D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310D9" w:rsidRDefault="009310D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Назвіть основні прості фігури, які можна намалювати за допомогою текстового процесора</w:t>
            </w:r>
          </w:p>
        </w:tc>
        <w:tc>
          <w:tcPr>
            <w:tcW w:w="7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310D9" w:rsidRDefault="009310D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2. Яка опція використовується для малювання більш важких об’єктів?</w:t>
            </w:r>
          </w:p>
        </w:tc>
      </w:tr>
      <w:tr w:rsidR="009310D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310D9" w:rsidRDefault="009310D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lastRenderedPageBreak/>
              <w:t>3. Яка клавіша використовується для малювання правильних фігур?</w:t>
            </w:r>
          </w:p>
        </w:tc>
        <w:tc>
          <w:tcPr>
            <w:tcW w:w="7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310D9" w:rsidRDefault="009310D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3. Перерахуйте основні операції з графічними об’єктами</w:t>
            </w:r>
          </w:p>
        </w:tc>
      </w:tr>
      <w:tr w:rsidR="009310D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310D9" w:rsidRDefault="009310D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Яка кнопка на панелі малювання служить для повороту об’єктів?</w:t>
            </w:r>
          </w:p>
        </w:tc>
        <w:tc>
          <w:tcPr>
            <w:tcW w:w="7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310D9" w:rsidRDefault="009310D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4. Як зветься зображення, яке створюється операцією збору із окремих компонентів?</w:t>
            </w:r>
          </w:p>
        </w:tc>
      </w:tr>
      <w:tr w:rsidR="009310D9">
        <w:tblPrEx>
          <w:tblBorders>
            <w:top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8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310D9" w:rsidRDefault="009310D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5. Які засоби існують у текстовому процесорі для створення художнього стилю тексту?</w:t>
            </w:r>
          </w:p>
        </w:tc>
        <w:tc>
          <w:tcPr>
            <w:tcW w:w="7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310D9" w:rsidRDefault="009310D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5. Які параметри потрібно задати для створення об’єкта WordArt?</w:t>
            </w:r>
          </w:p>
        </w:tc>
      </w:tr>
      <w:tr w:rsidR="009310D9">
        <w:tblPrEx>
          <w:tblBorders>
            <w:top w:val="none" w:sz="0" w:space="0" w:color="auto"/>
            <w:bottom w:val="single" w:sz="8" w:space="0" w:color="6D6D6D"/>
          </w:tblBorders>
          <w:tblCellMar>
            <w:top w:w="0" w:type="dxa"/>
            <w:bottom w:w="0" w:type="dxa"/>
          </w:tblCellMar>
        </w:tblPrEx>
        <w:tc>
          <w:tcPr>
            <w:tcW w:w="8060" w:type="dxa"/>
            <w:tcBorders>
              <w:top w:val="single" w:sz="8" w:space="0" w:color="6D6D6D"/>
              <w:bottom w:val="single" w:sz="8" w:space="0" w:color="6D6D6D"/>
              <w:right w:val="single" w:sz="8" w:space="0" w:color="6D6D6D"/>
            </w:tcBorders>
          </w:tcPr>
          <w:p w:rsidR="009310D9" w:rsidRDefault="009310D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6. Як змінити розміри малюнка?</w:t>
            </w:r>
          </w:p>
        </w:tc>
        <w:tc>
          <w:tcPr>
            <w:tcW w:w="7600" w:type="dxa"/>
            <w:tcBorders>
              <w:top w:val="single" w:sz="8" w:space="0" w:color="6D6D6D"/>
              <w:left w:val="single" w:sz="8" w:space="0" w:color="6D6D6D"/>
              <w:bottom w:val="single" w:sz="8" w:space="0" w:color="6D6D6D"/>
            </w:tcBorders>
          </w:tcPr>
          <w:p w:rsidR="009310D9" w:rsidRDefault="009310D9">
            <w:pPr>
              <w:widowControl w:val="0"/>
              <w:autoSpaceDE w:val="0"/>
              <w:autoSpaceDN w:val="0"/>
              <w:adjustRightInd w:val="0"/>
              <w:spacing w:after="320"/>
              <w:rPr>
                <w:rFonts w:ascii="Verdana" w:hAnsi="Verdana" w:cs="Verdana"/>
                <w:sz w:val="32"/>
                <w:szCs w:val="32"/>
                <w:lang w:val="en-US"/>
              </w:rPr>
            </w:pPr>
            <w:r>
              <w:rPr>
                <w:rFonts w:ascii="Verdana" w:hAnsi="Verdana" w:cs="Verdana"/>
                <w:sz w:val="32"/>
                <w:szCs w:val="32"/>
                <w:lang w:val="en-US"/>
              </w:rPr>
              <w:t>6. Як задати обтікання малюнку?</w:t>
            </w:r>
          </w:p>
        </w:tc>
      </w:tr>
    </w:tbl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Виконання практичних завдань на комп’ютері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Створити за допомогою графічних об’єктів малюнок з написом: «Я колобок, колобок...»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67535" cy="1497965"/>
            <wp:effectExtent l="0" t="0" r="12065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7535" cy="149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Вставити у документ картинку Б: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984375" cy="1595120"/>
            <wp:effectExtent l="0" t="0" r="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375" cy="1595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II. Вивчення нового матеріалу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Робота з матеріалом підручника. Учням дається завдання прочитати текст підручника та скласти міні-конспект з теми.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MS Equation — редактор математичних формул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19680" cy="1420495"/>
            <wp:effectExtent l="0" t="0" r="0" b="190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9680" cy="1420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Панель інструментів MS Equation 3.0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MS Graph 2000 — редактор діаграм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412365" cy="1069975"/>
            <wp:effectExtent l="0" t="0" r="63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2365" cy="1069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Організаційні діаграми (структурні схеми)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1838325" cy="216916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216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III. Закріплення матеріалу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Виконання учнями практичних завдань на комп’ютері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Створіть у текстовому процесорі такі математичні формули: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2597150" cy="1410335"/>
            <wp:effectExtent l="0" t="0" r="0" b="1206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7150" cy="1410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Створіть таку діаграму: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589655" cy="1148080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9655" cy="1148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3. Створіть таку структурну схему: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center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noProof/>
          <w:sz w:val="32"/>
          <w:szCs w:val="32"/>
          <w:lang w:val="en-US"/>
        </w:rPr>
        <w:drawing>
          <wp:inline distT="0" distB="0" distL="0" distR="0">
            <wp:extent cx="3268345" cy="1002030"/>
            <wp:effectExtent l="0" t="0" r="825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8345" cy="1002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Систематизація та узагальнення нового матеріалу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допомогою графічних об’єктів текстового процесора створити генеалогічне дерево своєї сім’ї «Мої рідні та близькі родичі».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V. Підсумок уроку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1. Які функції текстового процесора ми сьогодні розглядали?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2. Для чого вивчений матеріал може бути корисним?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За допомогою методу «Мікрофон» учитель пропонує учням закінчити речення: «Сьогодні на уроці я дізнався про...»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 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VI. Домашнє завдання</w:t>
      </w:r>
    </w:p>
    <w:p w:rsidR="009310D9" w:rsidRDefault="009310D9" w:rsidP="009310D9">
      <w:pPr>
        <w:widowControl w:val="0"/>
        <w:autoSpaceDE w:val="0"/>
        <w:autoSpaceDN w:val="0"/>
        <w:adjustRightInd w:val="0"/>
        <w:spacing w:after="320"/>
        <w:jc w:val="both"/>
        <w:rPr>
          <w:rFonts w:ascii="Verdana" w:hAnsi="Verdana" w:cs="Verdana"/>
          <w:sz w:val="32"/>
          <w:szCs w:val="32"/>
          <w:lang w:val="en-US"/>
        </w:rPr>
      </w:pPr>
      <w:r>
        <w:rPr>
          <w:rFonts w:ascii="Verdana" w:hAnsi="Verdana" w:cs="Verdana"/>
          <w:sz w:val="32"/>
          <w:szCs w:val="32"/>
          <w:lang w:val="en-US"/>
        </w:rPr>
        <w:t>Прочитати матеріал підручника, відповісти на питання, проаналізувати різні способи створення графічних об’єктів за допомогою текстового процесора.</w:t>
      </w:r>
    </w:p>
    <w:p w:rsidR="008A4EE1" w:rsidRDefault="009310D9" w:rsidP="009310D9">
      <w:r>
        <w:rPr>
          <w:rFonts w:ascii="Menlo Regular" w:hAnsi="Menlo Regular" w:cs="Menlo Regular"/>
          <w:sz w:val="32"/>
          <w:szCs w:val="32"/>
          <w:lang w:val="en-US"/>
        </w:rPr>
        <w:t>﻿</w:t>
      </w:r>
      <w:bookmarkStart w:id="0" w:name="_GoBack"/>
      <w:bookmarkEnd w:id="0"/>
    </w:p>
    <w:sectPr w:rsidR="008A4EE1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Lucida Grande CY">
    <w:panose1 w:val="020B0600040502020204"/>
    <w:charset w:val="59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auto"/>
    <w:pitch w:val="variable"/>
    <w:sig w:usb0="A10006FF" w:usb1="4000205B" w:usb2="00000010" w:usb3="00000000" w:csb0="0000019F" w:csb1="00000000"/>
  </w:font>
  <w:font w:name="Menlo Regular">
    <w:panose1 w:val="020B0609030804020204"/>
    <w:charset w:val="00"/>
    <w:family w:val="auto"/>
    <w:pitch w:val="variable"/>
    <w:sig w:usb0="E60022FF" w:usb1="D200F9FB" w:usb2="02000028" w:usb3="00000000" w:csb0="000001D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10D9"/>
    <w:rsid w:val="00666A85"/>
    <w:rsid w:val="008A4EE1"/>
    <w:rsid w:val="00931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10D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10D9"/>
    <w:rPr>
      <w:rFonts w:ascii="Lucida Grande CY" w:hAnsi="Lucida Grande CY" w:cs="Lucida Grande CY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310D9"/>
    <w:rPr>
      <w:rFonts w:ascii="Lucida Grande CY" w:hAnsi="Lucida Grande CY" w:cs="Lucida Grande CY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9310D9"/>
    <w:rPr>
      <w:rFonts w:ascii="Lucida Grande CY" w:hAnsi="Lucida Grande CY" w:cs="Lucida Grande CY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fontTable" Target="fontTable.xml"/><Relationship Id="rId14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391</Words>
  <Characters>2232</Characters>
  <Application>Microsoft Macintosh Word</Application>
  <DocSecurity>0</DocSecurity>
  <Lines>18</Lines>
  <Paragraphs>5</Paragraphs>
  <ScaleCrop>false</ScaleCrop>
  <Company>CRVGP-F9DFF-YCR4X-D9GMM-9GQYB</Company>
  <LinksUpToDate>false</LinksUpToDate>
  <CharactersWithSpaces>2618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2014-10-07T14:18:00Z</dcterms:created>
  <dcterms:modified xsi:type="dcterms:W3CDTF">2014-10-07T14:18:00Z</dcterms:modified>
</cp:coreProperties>
</file>