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B06" w:rsidRDefault="000A3B06" w:rsidP="000A3B06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6. </w:t>
      </w:r>
      <w:r>
        <w:rPr>
          <w:b/>
          <w:i/>
          <w:sz w:val="28"/>
          <w:szCs w:val="28"/>
          <w:lang w:val="uk-UA"/>
        </w:rPr>
        <w:t>Вартість добрих вчинків</w:t>
      </w:r>
    </w:p>
    <w:p w:rsidR="000A3B06" w:rsidRDefault="000A3B06" w:rsidP="000A3B06">
      <w:pPr>
        <w:pStyle w:val="Normale-conrientro"/>
        <w:spacing w:line="360" w:lineRule="auto"/>
      </w:pPr>
      <w:r>
        <w:rPr>
          <w:b/>
        </w:rPr>
        <w:t>Мета</w:t>
      </w:r>
      <w:r>
        <w:t xml:space="preserve"> </w:t>
      </w:r>
      <w:r>
        <w:rPr>
          <w:b/>
        </w:rPr>
        <w:t>і завдання:</w:t>
      </w:r>
    </w:p>
    <w:p w:rsidR="000A3B06" w:rsidRDefault="000A3B06" w:rsidP="000A3B06">
      <w:pPr>
        <w:pStyle w:val="Normale-conrientro"/>
        <w:numPr>
          <w:ilvl w:val="0"/>
          <w:numId w:val="2"/>
        </w:numPr>
        <w:spacing w:line="360" w:lineRule="auto"/>
      </w:pPr>
      <w:r>
        <w:t xml:space="preserve">Допомогти дітям зрозуміти те, що кожний добрий вчинок має велику </w:t>
      </w:r>
      <w:r w:rsidRPr="00725B79">
        <w:t>вартість.</w:t>
      </w:r>
      <w:r>
        <w:t xml:space="preserve"> </w:t>
      </w:r>
    </w:p>
    <w:p w:rsidR="000A3B06" w:rsidRDefault="000A3B06" w:rsidP="000A3B06">
      <w:pPr>
        <w:pStyle w:val="Normale-conrientro"/>
        <w:spacing w:line="360" w:lineRule="auto"/>
      </w:pPr>
      <w:r>
        <w:rPr>
          <w:b/>
        </w:rPr>
        <w:t>Ключовий вірш</w:t>
      </w:r>
      <w:r>
        <w:t xml:space="preserve">: </w:t>
      </w:r>
    </w:p>
    <w:p w:rsidR="000A3B06" w:rsidRDefault="000A3B06" w:rsidP="000A3B06">
      <w:pPr>
        <w:pStyle w:val="Normale-conrientro"/>
        <w:numPr>
          <w:ilvl w:val="0"/>
          <w:numId w:val="3"/>
        </w:numPr>
        <w:tabs>
          <w:tab w:val="clear" w:pos="1249"/>
          <w:tab w:val="num" w:pos="540"/>
        </w:tabs>
        <w:spacing w:line="360" w:lineRule="auto"/>
        <w:ind w:left="540"/>
      </w:pPr>
      <w:r>
        <w:t>«</w:t>
      </w:r>
      <w:r>
        <w:rPr>
          <w:i/>
        </w:rPr>
        <w:t>Не стримуй добра потребуючому, коли в силі твоєї руки це вчинити…</w:t>
      </w:r>
      <w:r>
        <w:t>» (</w:t>
      </w:r>
      <w:proofErr w:type="spellStart"/>
      <w:r>
        <w:t>Пр</w:t>
      </w:r>
      <w:proofErr w:type="spellEnd"/>
      <w:r>
        <w:t>. 3, 27).</w:t>
      </w:r>
    </w:p>
    <w:p w:rsidR="000A3B06" w:rsidRDefault="000A3B06" w:rsidP="000A3B06">
      <w:pPr>
        <w:pStyle w:val="Normale-conrientro"/>
        <w:spacing w:line="360" w:lineRule="auto"/>
      </w:pPr>
      <w:r>
        <w:rPr>
          <w:b/>
        </w:rPr>
        <w:t xml:space="preserve">Біблійний уривок </w:t>
      </w:r>
      <w:r>
        <w:rPr>
          <w:rFonts w:ascii="Modern No. 20" w:hAnsi="Modern No. 20"/>
        </w:rPr>
        <w:t>–</w:t>
      </w:r>
      <w:r>
        <w:t>притча «про останній суд: вівці і козли»:</w:t>
      </w:r>
    </w:p>
    <w:p w:rsidR="000A3B06" w:rsidRDefault="000A3B06" w:rsidP="000A3B06">
      <w:pPr>
        <w:pStyle w:val="Normale-conrientro"/>
        <w:spacing w:line="360" w:lineRule="auto"/>
        <w:ind w:left="360" w:firstLine="0"/>
      </w:pPr>
      <w:r>
        <w:t>«</w:t>
      </w:r>
      <w:r>
        <w:rPr>
          <w:rStyle w:val="citazione"/>
        </w:rPr>
        <w:t xml:space="preserve">Коли ж прийде Син Людський у славі Своїй, і всі Анголи з Ним, тоді Він засяде на престолі слави Своєї. І перед Ним усі народи зберуться, і Він відділить одного від одного їх, як відділяє вівчар овець від козлів. І поставить Він вівці праворуч Себе, а </w:t>
      </w:r>
      <w:proofErr w:type="spellStart"/>
      <w:r>
        <w:rPr>
          <w:rStyle w:val="citazione"/>
        </w:rPr>
        <w:t>козлята</w:t>
      </w:r>
      <w:proofErr w:type="spellEnd"/>
      <w:r>
        <w:rPr>
          <w:rStyle w:val="citazione"/>
        </w:rPr>
        <w:t xml:space="preserve"> ліворуч. Тоді скаже Цар тим, хто праворуч Його: Прийдіть, благословенні Мого Отця, посядьте Царство, уготоване вам від закладин світу. Бо Я голодував був і ви нагодували Мене, прагнув і ви напоїли Мене, мандрівником Я був і Мене прийняли ви. Був </w:t>
      </w:r>
      <w:proofErr w:type="spellStart"/>
      <w:r>
        <w:rPr>
          <w:rStyle w:val="citazione"/>
        </w:rPr>
        <w:t>нагий</w:t>
      </w:r>
      <w:proofErr w:type="spellEnd"/>
      <w:r>
        <w:rPr>
          <w:rStyle w:val="citazione"/>
        </w:rPr>
        <w:t xml:space="preserve"> і Мене зодягли ви, слабував і Мене ви відвідали, у в'язниці Я був і прийшли ви до Мене. Тоді відповідять Йому праведні й скажуть: Господи, коли то Тебе ми голодного бачили і нагодували, або </w:t>
      </w:r>
      <w:proofErr w:type="spellStart"/>
      <w:r>
        <w:rPr>
          <w:rStyle w:val="citazione"/>
        </w:rPr>
        <w:t>спрагненого</w:t>
      </w:r>
      <w:proofErr w:type="spellEnd"/>
      <w:r>
        <w:rPr>
          <w:rStyle w:val="citazione"/>
        </w:rPr>
        <w:t xml:space="preserve"> і напоїли? Коли то Тебе мандрівником ми бачили і прийняли, чи </w:t>
      </w:r>
      <w:proofErr w:type="spellStart"/>
      <w:r>
        <w:rPr>
          <w:rStyle w:val="citazione"/>
        </w:rPr>
        <w:t>нагим</w:t>
      </w:r>
      <w:proofErr w:type="spellEnd"/>
      <w:r>
        <w:rPr>
          <w:rStyle w:val="citazione"/>
        </w:rPr>
        <w:t xml:space="preserve"> і зодягли? Коли то Тебе ми недужого бачили, чи в в'язниці і до Тебе прийшли? Цар відповість і промовить до них: </w:t>
      </w:r>
      <w:proofErr w:type="spellStart"/>
      <w:r>
        <w:rPr>
          <w:rStyle w:val="citazione"/>
        </w:rPr>
        <w:t>Поправді</w:t>
      </w:r>
      <w:proofErr w:type="spellEnd"/>
      <w:r>
        <w:rPr>
          <w:rStyle w:val="citazione"/>
        </w:rPr>
        <w:t xml:space="preserve"> кажу вам: що тільки вчинили ви одному з найменших братів Моїх цих, те Мені ви вчинили. Тоді скаже й тим, хто ліворуч: Ідіть ви від Мене, прокляті, у вічний огонь, що дияволові та його посланцям приготований. Бо Я голодував був і не нагодували Мене, прагнув і ви не напоїли Мене, мандрівником Я був і не прийняли ви Мене, був </w:t>
      </w:r>
      <w:proofErr w:type="spellStart"/>
      <w:r>
        <w:rPr>
          <w:rStyle w:val="citazione"/>
        </w:rPr>
        <w:t>нагий</w:t>
      </w:r>
      <w:proofErr w:type="spellEnd"/>
      <w:r>
        <w:rPr>
          <w:rStyle w:val="citazione"/>
        </w:rPr>
        <w:t xml:space="preserve"> і не зодягли ви Мене, слабий і в в'язниці і Мене не відвідали ви. Тоді відповідять і вони, промовляючи: Господи, коли то Тебе ми голодного бачили, або </w:t>
      </w:r>
      <w:proofErr w:type="spellStart"/>
      <w:r>
        <w:rPr>
          <w:rStyle w:val="citazione"/>
        </w:rPr>
        <w:t>спрагненого</w:t>
      </w:r>
      <w:proofErr w:type="spellEnd"/>
      <w:r>
        <w:rPr>
          <w:rStyle w:val="citazione"/>
        </w:rPr>
        <w:t xml:space="preserve">, або мандрівником, чи </w:t>
      </w:r>
      <w:proofErr w:type="spellStart"/>
      <w:r>
        <w:rPr>
          <w:rStyle w:val="citazione"/>
        </w:rPr>
        <w:t>нагого</w:t>
      </w:r>
      <w:proofErr w:type="spellEnd"/>
      <w:r>
        <w:rPr>
          <w:rStyle w:val="citazione"/>
        </w:rPr>
        <w:t xml:space="preserve">, чи недужого, чи в в'язниці і не послужили Тобі? Тоді Він відповість їм і скаже: </w:t>
      </w:r>
      <w:proofErr w:type="spellStart"/>
      <w:r>
        <w:rPr>
          <w:rStyle w:val="citazione"/>
        </w:rPr>
        <w:t>Поправді</w:t>
      </w:r>
      <w:proofErr w:type="spellEnd"/>
      <w:r>
        <w:rPr>
          <w:rStyle w:val="citazione"/>
        </w:rPr>
        <w:t xml:space="preserve"> кажу вам: чого тільки одному з найменших цих ви не вчинили, Мені не вчинили! І ці підуть на </w:t>
      </w:r>
      <w:proofErr w:type="spellStart"/>
      <w:r>
        <w:rPr>
          <w:rStyle w:val="citazione"/>
        </w:rPr>
        <w:t>вічную</w:t>
      </w:r>
      <w:proofErr w:type="spellEnd"/>
      <w:r>
        <w:rPr>
          <w:rStyle w:val="citazione"/>
        </w:rPr>
        <w:t xml:space="preserve"> муку, а праведники на вічне життя</w:t>
      </w:r>
      <w:r>
        <w:t>» (</w:t>
      </w:r>
      <w:proofErr w:type="spellStart"/>
      <w:r>
        <w:t>Мт</w:t>
      </w:r>
      <w:proofErr w:type="spellEnd"/>
      <w:r>
        <w:t>. 13, 31-32).</w:t>
      </w:r>
    </w:p>
    <w:p w:rsidR="000A3B06" w:rsidRDefault="000A3B06" w:rsidP="000A3B06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0A3B06" w:rsidRDefault="000A3B06" w:rsidP="000A3B06">
      <w:pPr>
        <w:pStyle w:val="Normale-conrientro-2"/>
        <w:numPr>
          <w:ilvl w:val="0"/>
          <w:numId w:val="0"/>
        </w:numPr>
        <w:spacing w:line="360" w:lineRule="auto"/>
        <w:ind w:left="540" w:hanging="540"/>
      </w:pPr>
      <w:r>
        <w:t xml:space="preserve">«вчинки» </w:t>
      </w:r>
      <w:r>
        <w:rPr>
          <w:rFonts w:ascii="Modern No. 20" w:hAnsi="Modern No. 20"/>
        </w:rPr>
        <w:t>–</w:t>
      </w:r>
      <w:r>
        <w:t xml:space="preserve"> свідомі, добрі або ж злі дії людини у повсякденному її житті;</w:t>
      </w:r>
    </w:p>
    <w:p w:rsidR="000A3B06" w:rsidRDefault="000A3B06" w:rsidP="000A3B06">
      <w:pPr>
        <w:pStyle w:val="Normale-conrientro-2"/>
        <w:numPr>
          <w:ilvl w:val="0"/>
          <w:numId w:val="0"/>
        </w:numPr>
        <w:spacing w:line="360" w:lineRule="auto"/>
        <w:ind w:left="540" w:hanging="540"/>
      </w:pPr>
      <w:r>
        <w:t xml:space="preserve">«потребуючий» </w:t>
      </w:r>
      <w:r>
        <w:rPr>
          <w:rFonts w:ascii="Modern No. 20" w:hAnsi="Modern No. 20"/>
        </w:rPr>
        <w:t>–</w:t>
      </w:r>
      <w:r>
        <w:t xml:space="preserve"> той, хто має потребу в чомусь: матеріальну, або духовну;</w:t>
      </w:r>
    </w:p>
    <w:p w:rsidR="000A3B06" w:rsidRDefault="000A3B06" w:rsidP="000A3B06">
      <w:pPr>
        <w:pStyle w:val="Normale-conrientro-2"/>
        <w:numPr>
          <w:ilvl w:val="0"/>
          <w:numId w:val="0"/>
        </w:numPr>
        <w:spacing w:line="360" w:lineRule="auto"/>
        <w:ind w:left="1080" w:hanging="1080"/>
      </w:pPr>
      <w:r>
        <w:t xml:space="preserve">«вівці і козли» </w:t>
      </w:r>
      <w:r>
        <w:rPr>
          <w:rFonts w:ascii="Modern No. 20" w:hAnsi="Modern No. 20"/>
        </w:rPr>
        <w:t>–</w:t>
      </w:r>
      <w:r>
        <w:t xml:space="preserve"> за звичай прийнято вважати овець як чистих,  а козлів як брудних: у цьому випадку йдеться про грішників та праведників.</w:t>
      </w:r>
    </w:p>
    <w:p w:rsidR="000A3B06" w:rsidRDefault="000A3B06" w:rsidP="000A3B06">
      <w:pPr>
        <w:spacing w:line="360" w:lineRule="auto"/>
        <w:jc w:val="center"/>
        <w:rPr>
          <w:b/>
          <w:i/>
          <w:sz w:val="26"/>
          <w:szCs w:val="26"/>
          <w:u w:val="single"/>
          <w:lang w:val="uk-UA"/>
        </w:rPr>
      </w:pPr>
    </w:p>
    <w:p w:rsidR="000A3B06" w:rsidRDefault="000A3B06" w:rsidP="000A3B06">
      <w:pPr>
        <w:spacing w:line="360" w:lineRule="auto"/>
        <w:jc w:val="center"/>
        <w:rPr>
          <w:b/>
          <w:i/>
          <w:sz w:val="26"/>
          <w:szCs w:val="26"/>
          <w:u w:val="single"/>
          <w:lang w:val="uk-UA"/>
        </w:rPr>
      </w:pPr>
      <w:r>
        <w:rPr>
          <w:b/>
          <w:i/>
          <w:sz w:val="26"/>
          <w:szCs w:val="26"/>
          <w:u w:val="single"/>
          <w:lang w:val="uk-UA"/>
        </w:rPr>
        <w:t>Розвиток теми:</w:t>
      </w:r>
    </w:p>
    <w:p w:rsidR="000A3B06" w:rsidRDefault="000A3B06" w:rsidP="000A3B06">
      <w:pPr>
        <w:spacing w:line="360" w:lineRule="auto"/>
        <w:ind w:firstLine="540"/>
        <w:rPr>
          <w:lang w:val="uk-UA"/>
        </w:rPr>
      </w:pPr>
      <w:r>
        <w:rPr>
          <w:lang w:val="uk-UA"/>
        </w:rPr>
        <w:lastRenderedPageBreak/>
        <w:t xml:space="preserve">На класній дошці виразно записано назву теми урок. Вчитель показує дітям яблуко і запитує про його </w:t>
      </w:r>
      <w:proofErr w:type="spellStart"/>
      <w:r>
        <w:rPr>
          <w:lang w:val="uk-UA"/>
        </w:rPr>
        <w:t>вмістиме</w:t>
      </w:r>
      <w:proofErr w:type="spellEnd"/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зернятка, відтак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розрізує яблуко навпіл, виймає одне зернятко та запитує: </w:t>
      </w:r>
    </w:p>
    <w:p w:rsidR="000A3B06" w:rsidRDefault="000A3B06" w:rsidP="000A3B06">
      <w:pPr>
        <w:spacing w:line="360" w:lineRule="auto"/>
        <w:ind w:left="720"/>
        <w:rPr>
          <w:lang w:val="uk-UA"/>
        </w:rPr>
      </w:pPr>
      <w:r>
        <w:rPr>
          <w:lang w:val="uk-UA"/>
        </w:rPr>
        <w:t>Що треба зробити для того, щоб із зерняток виросло деревце?</w:t>
      </w:r>
    </w:p>
    <w:p w:rsidR="000A3B06" w:rsidRDefault="000A3B06" w:rsidP="000A3B06">
      <w:pPr>
        <w:spacing w:line="360" w:lineRule="auto"/>
        <w:ind w:left="720"/>
        <w:rPr>
          <w:lang w:val="uk-UA"/>
        </w:rPr>
      </w:pPr>
      <w:r>
        <w:rPr>
          <w:lang w:val="uk-UA"/>
        </w:rPr>
        <w:t xml:space="preserve">Якщо це деревце виросте, дасть свої плоди, а ми їх зберемо і теж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усі зернятка посадимо у </w:t>
      </w:r>
      <w:proofErr w:type="spellStart"/>
      <w:r>
        <w:rPr>
          <w:lang w:val="uk-UA"/>
        </w:rPr>
        <w:t>грунт</w:t>
      </w:r>
      <w:proofErr w:type="spellEnd"/>
      <w:r>
        <w:rPr>
          <w:lang w:val="uk-UA"/>
        </w:rPr>
        <w:t>, що тоді можемо отримати?</w:t>
      </w:r>
      <w:r>
        <w:rPr>
          <w:rStyle w:val="a5"/>
          <w:lang w:val="uk-UA"/>
        </w:rPr>
        <w:footnoteReference w:customMarkFollows="1" w:id="1"/>
        <w:t>*</w:t>
      </w:r>
    </w:p>
    <w:p w:rsidR="000A3B06" w:rsidRDefault="000A3B06" w:rsidP="000A3B06">
      <w:pPr>
        <w:spacing w:line="360" w:lineRule="auto"/>
        <w:ind w:left="720"/>
        <w:rPr>
          <w:lang w:val="uk-UA"/>
        </w:rPr>
      </w:pPr>
      <w:r>
        <w:rPr>
          <w:lang w:val="uk-UA"/>
        </w:rPr>
        <w:t>Чи можемо отримати цей сад одразу, на нашому уроці?</w:t>
      </w:r>
    </w:p>
    <w:p w:rsidR="000A3B06" w:rsidRDefault="000A3B06" w:rsidP="000A3B06">
      <w:pPr>
        <w:spacing w:line="360" w:lineRule="auto"/>
        <w:ind w:left="720"/>
        <w:rPr>
          <w:lang w:val="uk-UA"/>
        </w:rPr>
      </w:pPr>
      <w:r>
        <w:rPr>
          <w:lang w:val="uk-UA"/>
        </w:rPr>
        <w:t>Що потрібно для того, щоб виріс сад?</w:t>
      </w:r>
      <w:r>
        <w:rPr>
          <w:rStyle w:val="a5"/>
          <w:lang w:val="uk-UA"/>
        </w:rPr>
        <w:footnoteReference w:customMarkFollows="1" w:id="2"/>
        <w:t>**</w:t>
      </w:r>
    </w:p>
    <w:p w:rsidR="000A3B06" w:rsidRDefault="000A3B06" w:rsidP="000A3B06">
      <w:pPr>
        <w:spacing w:line="360" w:lineRule="auto"/>
        <w:ind w:firstLine="540"/>
        <w:rPr>
          <w:lang w:val="uk-UA"/>
        </w:rPr>
      </w:pPr>
      <w:r>
        <w:rPr>
          <w:lang w:val="uk-UA"/>
        </w:rPr>
        <w:t>Бачите, якою великою є Божа мудрість, що з одного малого зернятка може вирости великий сад. Вчитель звертає увагу дітей на тему уроку, яка записана на класній дошці, а відтак оголошує назву притчі та запитує учнів:</w:t>
      </w:r>
    </w:p>
    <w:p w:rsidR="000A3B06" w:rsidRDefault="000A3B06" w:rsidP="000A3B06">
      <w:pPr>
        <w:spacing w:line="360" w:lineRule="auto"/>
        <w:ind w:left="435"/>
        <w:rPr>
          <w:lang w:val="uk-UA"/>
        </w:rPr>
      </w:pPr>
      <w:r>
        <w:rPr>
          <w:lang w:val="uk-UA"/>
        </w:rPr>
        <w:t xml:space="preserve">Що ви знаєте про зерно гірчиці й де вам траплявся цей термін? </w:t>
      </w:r>
    </w:p>
    <w:p w:rsidR="000A3B06" w:rsidRDefault="000A3B06" w:rsidP="000A3B06">
      <w:pPr>
        <w:spacing w:line="360" w:lineRule="auto"/>
        <w:ind w:left="435"/>
        <w:rPr>
          <w:lang w:val="uk-UA"/>
        </w:rPr>
      </w:pPr>
      <w:r>
        <w:rPr>
          <w:lang w:val="uk-UA"/>
        </w:rPr>
        <w:t>У якій кількості здебільшого застосовують гірчицю?</w:t>
      </w:r>
      <w:r>
        <w:rPr>
          <w:rStyle w:val="a5"/>
          <w:lang w:val="uk-UA"/>
        </w:rPr>
        <w:footnoteReference w:customMarkFollows="1" w:id="3"/>
        <w:t>*</w:t>
      </w:r>
    </w:p>
    <w:p w:rsidR="000A3B06" w:rsidRDefault="000A3B06" w:rsidP="000A3B06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Закріплення матеріалу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</w:t>
      </w:r>
      <w:r>
        <w:rPr>
          <w:lang w:val="uk-UA"/>
        </w:rPr>
        <w:t>:</w:t>
      </w:r>
    </w:p>
    <w:p w:rsidR="000A3B06" w:rsidRDefault="000A3B06" w:rsidP="000A3B06">
      <w:pPr>
        <w:spacing w:line="360" w:lineRule="auto"/>
        <w:ind w:left="360" w:firstLine="360"/>
        <w:rPr>
          <w:lang w:val="uk-UA"/>
        </w:rPr>
      </w:pPr>
      <w:r>
        <w:rPr>
          <w:lang w:val="uk-UA"/>
        </w:rPr>
        <w:t>Поділити клас на декілька груп по 4 учні і роздати їм завдання: прочитати притчу, обговорити її зміст у групах і приготувати відповідь на запитання: чого мене навчає ця притча?; Після праці в групах дати учням можливість висловити свої думки;</w:t>
      </w:r>
    </w:p>
    <w:p w:rsidR="000A3B06" w:rsidRDefault="000A3B06" w:rsidP="000A3B06">
      <w:pPr>
        <w:spacing w:line="360" w:lineRule="auto"/>
        <w:ind w:left="360" w:firstLine="360"/>
        <w:rPr>
          <w:lang w:val="uk-UA"/>
        </w:rPr>
      </w:pPr>
      <w:r>
        <w:rPr>
          <w:lang w:val="uk-UA"/>
        </w:rPr>
        <w:t xml:space="preserve">Вчитель підсумовує ці висловлювання, що потрібно робити хоча б маленькі добрі вчинки, які у майбутньому можуть стати великими добрими ділами; Роздати учням аркуші паперу, які вирізані у формі листка будь-якого дерева, а на ньому учень записує добрий вчинок, який він зробив нещодавно і, який прагне зробити у майбутньому. </w:t>
      </w:r>
    </w:p>
    <w:p w:rsidR="000A3B06" w:rsidRDefault="000A3B06" w:rsidP="000A3B06">
      <w:pPr>
        <w:spacing w:line="360" w:lineRule="auto"/>
        <w:rPr>
          <w:lang w:val="uk-UA"/>
        </w:rPr>
      </w:pPr>
      <w:r>
        <w:rPr>
          <w:b/>
          <w:lang w:val="uk-UA"/>
        </w:rPr>
        <w:t>Підсумок уроку</w:t>
      </w:r>
      <w:r>
        <w:rPr>
          <w:lang w:val="uk-UA"/>
        </w:rPr>
        <w:t xml:space="preserve">: Вчитель допомагає зробити учням самостійно підсумок уроку, що добрі вчинки, навіть тоді коли викликають насмішки та зневагу, мають надзвичайну вартість в очах Бога, оскільки Він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Добро.</w:t>
      </w:r>
    </w:p>
    <w:p w:rsidR="000A3B06" w:rsidRDefault="000A3B06" w:rsidP="000A3B06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Домашнє завдання: </w:t>
      </w:r>
      <w:r>
        <w:rPr>
          <w:lang w:val="uk-UA"/>
        </w:rPr>
        <w:t>провідати хворого, допомогти комусь.</w:t>
      </w:r>
    </w:p>
    <w:p w:rsidR="000A3B06" w:rsidRDefault="000A3B06" w:rsidP="000A3B06">
      <w:pPr>
        <w:spacing w:line="360" w:lineRule="auto"/>
        <w:rPr>
          <w:b/>
          <w:sz w:val="28"/>
          <w:szCs w:val="28"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B06" w:rsidRDefault="000A3B06" w:rsidP="000A3B06">
      <w:r>
        <w:separator/>
      </w:r>
    </w:p>
  </w:endnote>
  <w:endnote w:type="continuationSeparator" w:id="0">
    <w:p w:rsidR="000A3B06" w:rsidRDefault="000A3B06" w:rsidP="000A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B06" w:rsidRDefault="000A3B06" w:rsidP="000A3B06">
      <w:r>
        <w:separator/>
      </w:r>
    </w:p>
  </w:footnote>
  <w:footnote w:type="continuationSeparator" w:id="0">
    <w:p w:rsidR="000A3B06" w:rsidRDefault="000A3B06" w:rsidP="000A3B06">
      <w:r>
        <w:continuationSeparator/>
      </w:r>
    </w:p>
  </w:footnote>
  <w:footnote w:id="1">
    <w:p w:rsidR="000A3B06" w:rsidRDefault="000A3B06" w:rsidP="000A3B06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великий сад.</w:t>
      </w:r>
    </w:p>
  </w:footnote>
  <w:footnote w:id="2">
    <w:p w:rsidR="000A3B06" w:rsidRDefault="000A3B06" w:rsidP="000A3B06">
      <w:pPr>
        <w:pStyle w:val="a3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час та клопітка праця.</w:t>
      </w:r>
    </w:p>
  </w:footnote>
  <w:footnote w:id="3">
    <w:p w:rsidR="000A3B06" w:rsidRDefault="000A3B06" w:rsidP="000A3B06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трішки, бо ефект потужний.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CD13063"/>
    <w:multiLevelType w:val="multilevel"/>
    <w:tmpl w:val="46AA421C"/>
    <w:lvl w:ilvl="0">
      <w:start w:val="1"/>
      <w:numFmt w:val="upperRoman"/>
      <w:lvlText w:val="%1."/>
      <w:lvlJc w:val="right"/>
      <w:pPr>
        <w:tabs>
          <w:tab w:val="num" w:pos="1249"/>
        </w:tabs>
        <w:ind w:left="1249" w:hanging="180"/>
      </w:pPr>
      <w:rPr>
        <w:rFonts w:hint="default"/>
        <w:b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DCB2386"/>
    <w:multiLevelType w:val="hybridMultilevel"/>
    <w:tmpl w:val="6880771C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B06"/>
    <w:rsid w:val="000A3B06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06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zione">
    <w:name w:val="citazione"/>
    <w:rsid w:val="000A3B06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0A3B06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0A3B06"/>
    <w:pPr>
      <w:numPr>
        <w:numId w:val="1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0A3B06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0A3B0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0A3B06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06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zione">
    <w:name w:val="citazione"/>
    <w:rsid w:val="000A3B06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0A3B06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0A3B06"/>
    <w:pPr>
      <w:numPr>
        <w:numId w:val="1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0A3B06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0A3B0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0A3B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3352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2015-10-05T09:34:00Z</dcterms:created>
  <dcterms:modified xsi:type="dcterms:W3CDTF">2015-10-05T09:34:00Z</dcterms:modified>
</cp:coreProperties>
</file>