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b/>
          <w:bCs/>
          <w:color w:val="000000"/>
        </w:rPr>
        <w:t>Урок № 18 (варіант А)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b/>
          <w:bCs/>
          <w:color w:val="000000"/>
        </w:rPr>
        <w:t>Тема. ГЕОЛОГІЧНА БУДОВА. СХІДНОАФРИКАНСЬКІ РОЗЛОМИ ЗЕМНОЇ КОРИ. РЕЛЬЄФ МАТЕРИКА: РІВНИНИ, ГОРИ, ПЛОСКОГІР’Я.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b/>
          <w:bCs/>
          <w:color w:val="000000"/>
        </w:rPr>
        <w:t>ЗАКОНОМІРНОСТІ РОЗМІЩЕННЯ КОРИСНИХ КОПАЛИН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 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Мета: сформувати в учнів знання про сучасний рельєф, геологічну будову та корисні копалини Африки, історію розвитку й формування рельєфу материка; розкрити закономірності поширення основних форм рельєфу і корисних копалин.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Тип уроку: комбінований.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Обладнання: фізична карта Африки, карта будови земної кори, атласи, контурні карти, електронний атлас ІПТ.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Опорні та базові поняття: основні форми рельєфу, платформа, область складчастості, корисні копалини, горст, грабен, тектонічний розлом, </w:t>
      </w:r>
      <w:proofErr w:type="spellStart"/>
      <w:r w:rsidRPr="00FA1A1B">
        <w:rPr>
          <w:rFonts w:ascii="Verdana" w:hAnsi="Verdana" w:cs="Times New Roman"/>
          <w:color w:val="000000"/>
        </w:rPr>
        <w:t>Пангея</w:t>
      </w:r>
      <w:proofErr w:type="spellEnd"/>
      <w:r w:rsidRPr="00FA1A1B">
        <w:rPr>
          <w:rFonts w:ascii="Verdana" w:hAnsi="Verdana" w:cs="Times New Roman"/>
          <w:color w:val="000000"/>
        </w:rPr>
        <w:t xml:space="preserve">, Гондвана, рівнина, гора, </w:t>
      </w:r>
      <w:proofErr w:type="spellStart"/>
      <w:r w:rsidRPr="00FA1A1B">
        <w:rPr>
          <w:rFonts w:ascii="Verdana" w:hAnsi="Verdana" w:cs="Times New Roman"/>
          <w:color w:val="000000"/>
        </w:rPr>
        <w:t>рифтова</w:t>
      </w:r>
      <w:proofErr w:type="spellEnd"/>
      <w:r w:rsidRPr="00FA1A1B">
        <w:rPr>
          <w:rFonts w:ascii="Verdana" w:hAnsi="Verdana" w:cs="Times New Roman"/>
          <w:color w:val="000000"/>
        </w:rPr>
        <w:t xml:space="preserve"> зона.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Географічна номенклатура: Атлаські гори, нагір’я </w:t>
      </w:r>
      <w:proofErr w:type="spellStart"/>
      <w:r w:rsidRPr="00FA1A1B">
        <w:rPr>
          <w:rFonts w:ascii="Verdana" w:hAnsi="Verdana" w:cs="Times New Roman"/>
          <w:color w:val="000000"/>
        </w:rPr>
        <w:t>Ахаґґар</w:t>
      </w:r>
      <w:proofErr w:type="spellEnd"/>
      <w:r w:rsidRPr="00FA1A1B">
        <w:rPr>
          <w:rFonts w:ascii="Verdana" w:hAnsi="Verdana" w:cs="Times New Roman"/>
          <w:color w:val="000000"/>
        </w:rPr>
        <w:t xml:space="preserve">, </w:t>
      </w:r>
      <w:proofErr w:type="spellStart"/>
      <w:r w:rsidRPr="00FA1A1B">
        <w:rPr>
          <w:rFonts w:ascii="Verdana" w:hAnsi="Verdana" w:cs="Times New Roman"/>
          <w:color w:val="000000"/>
        </w:rPr>
        <w:t>Тібесті</w:t>
      </w:r>
      <w:proofErr w:type="spellEnd"/>
      <w:r w:rsidRPr="00FA1A1B">
        <w:rPr>
          <w:rFonts w:ascii="Verdana" w:hAnsi="Verdana" w:cs="Times New Roman"/>
          <w:color w:val="000000"/>
        </w:rPr>
        <w:t xml:space="preserve">, плато </w:t>
      </w:r>
      <w:proofErr w:type="spellStart"/>
      <w:r w:rsidRPr="00FA1A1B">
        <w:rPr>
          <w:rFonts w:ascii="Verdana" w:hAnsi="Verdana" w:cs="Times New Roman"/>
          <w:color w:val="000000"/>
        </w:rPr>
        <w:t>Дарфур</w:t>
      </w:r>
      <w:proofErr w:type="spellEnd"/>
      <w:r w:rsidRPr="00FA1A1B">
        <w:rPr>
          <w:rFonts w:ascii="Verdana" w:hAnsi="Verdana" w:cs="Times New Roman"/>
          <w:color w:val="000000"/>
        </w:rPr>
        <w:t xml:space="preserve">, Ефіопське нагір’я, </w:t>
      </w:r>
      <w:proofErr w:type="spellStart"/>
      <w:r w:rsidRPr="00FA1A1B">
        <w:rPr>
          <w:rFonts w:ascii="Verdana" w:hAnsi="Verdana" w:cs="Times New Roman"/>
          <w:color w:val="000000"/>
        </w:rPr>
        <w:t>Східноафриканське</w:t>
      </w:r>
      <w:proofErr w:type="spellEnd"/>
      <w:r w:rsidRPr="00FA1A1B">
        <w:rPr>
          <w:rFonts w:ascii="Verdana" w:hAnsi="Verdana" w:cs="Times New Roman"/>
          <w:color w:val="000000"/>
        </w:rPr>
        <w:t xml:space="preserve"> плоскогір’я, вулкан Кіліманджаро, Драконові гори, Капські гори.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152"/>
      <w:r w:rsidRPr="00FA1A1B">
        <w:rPr>
          <w:rFonts w:ascii="Calibri" w:hAnsi="Calibri" w:cs="Times New Roman"/>
          <w:color w:val="000000"/>
        </w:rPr>
        <w:t>ЗМІСТ УРОКУ</w:t>
      </w:r>
      <w:bookmarkEnd w:id="0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153"/>
      <w:r w:rsidRPr="00FA1A1B">
        <w:rPr>
          <w:rFonts w:ascii="Calibri" w:hAnsi="Calibri" w:cs="Times New Roman"/>
          <w:color w:val="000000"/>
        </w:rPr>
        <w:t>I. Організаційний момент</w:t>
      </w:r>
      <w:bookmarkEnd w:id="1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Прийом «Інтелектуальна розминка»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Бесіда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Охарактеризуйте за планом географічне положення Африки.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Як відбувалось дослідження та освоєння материка.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Назвіть найвідоміших дослідників. Розкажіть про них.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154"/>
      <w:r w:rsidRPr="00FA1A1B">
        <w:rPr>
          <w:rFonts w:ascii="Calibri" w:hAnsi="Calibri" w:cs="Times New Roman"/>
          <w:color w:val="000000"/>
        </w:rPr>
        <w:t> </w:t>
      </w:r>
      <w:bookmarkEnd w:id="2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II. Актуалізація опорних знань та </w:t>
      </w:r>
      <w:proofErr w:type="spellStart"/>
      <w:r w:rsidRPr="00FA1A1B">
        <w:rPr>
          <w:rFonts w:ascii="Verdana" w:hAnsi="Verdana" w:cs="Times New Roman"/>
          <w:color w:val="000000"/>
        </w:rPr>
        <w:t>умінь</w:t>
      </w:r>
      <w:proofErr w:type="spellEnd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Прийом «Так-ні»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Учитель згадує поняття, пов’язані з темою (наприклад, літосферна плита, рухи плит, </w:t>
      </w:r>
      <w:proofErr w:type="spellStart"/>
      <w:r w:rsidRPr="00FA1A1B">
        <w:rPr>
          <w:rFonts w:ascii="Verdana" w:hAnsi="Verdana" w:cs="Times New Roman"/>
          <w:color w:val="000000"/>
        </w:rPr>
        <w:t>рифтова</w:t>
      </w:r>
      <w:proofErr w:type="spellEnd"/>
      <w:r w:rsidRPr="00FA1A1B">
        <w:rPr>
          <w:rFonts w:ascii="Verdana" w:hAnsi="Verdana" w:cs="Times New Roman"/>
          <w:color w:val="000000"/>
        </w:rPr>
        <w:t xml:space="preserve"> зона, вулканізм, рельєф та ін.), а учні </w:t>
      </w:r>
      <w:r w:rsidRPr="00FA1A1B">
        <w:rPr>
          <w:rFonts w:ascii="Verdana" w:hAnsi="Verdana" w:cs="Times New Roman"/>
          <w:color w:val="000000"/>
        </w:rPr>
        <w:lastRenderedPageBreak/>
        <w:t>знаходять відповідь, ставлячи навідні запитання, відповідати на які слід лише «так» або «ні».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155"/>
      <w:r w:rsidRPr="00FA1A1B">
        <w:rPr>
          <w:rFonts w:ascii="Calibri" w:hAnsi="Calibri" w:cs="Times New Roman"/>
          <w:color w:val="000000"/>
        </w:rPr>
        <w:t> </w:t>
      </w:r>
      <w:bookmarkEnd w:id="3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  <w:lang w:val="en-US"/>
        </w:rPr>
        <w:t>I</w:t>
      </w:r>
      <w:r w:rsidRPr="00FA1A1B">
        <w:rPr>
          <w:rFonts w:ascii="Verdana" w:hAnsi="Verdana" w:cs="Times New Roman"/>
          <w:color w:val="000000"/>
        </w:rPr>
        <w:t>ІІ. Мотивація навчальної та пізнавальної діяльності учнів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Прийом «Приваблива мета»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Учитель, підсумовуючі знання учнів, зауважує, що Африка — це один із найвищих материків світу. Чому Африку вважають </w:t>
      </w:r>
      <w:proofErr w:type="spellStart"/>
      <w:r w:rsidRPr="00FA1A1B">
        <w:rPr>
          <w:rFonts w:ascii="Verdana" w:hAnsi="Verdana" w:cs="Times New Roman"/>
          <w:color w:val="000000"/>
        </w:rPr>
        <w:t>кладовою</w:t>
      </w:r>
      <w:proofErr w:type="spellEnd"/>
      <w:r w:rsidRPr="00FA1A1B">
        <w:rPr>
          <w:rFonts w:ascii="Verdana" w:hAnsi="Verdana" w:cs="Times New Roman"/>
          <w:color w:val="000000"/>
        </w:rPr>
        <w:t xml:space="preserve"> людства?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156"/>
      <w:r w:rsidRPr="00FA1A1B">
        <w:rPr>
          <w:rFonts w:ascii="Calibri" w:hAnsi="Calibri" w:cs="Times New Roman"/>
          <w:color w:val="000000"/>
        </w:rPr>
        <w:t> </w:t>
      </w:r>
      <w:bookmarkEnd w:id="4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  <w:lang w:val="en-US"/>
        </w:rPr>
        <w:t>IV</w:t>
      </w:r>
      <w:r w:rsidRPr="00FA1A1B">
        <w:rPr>
          <w:rFonts w:ascii="Verdana" w:hAnsi="Verdana" w:cs="Times New Roman"/>
          <w:color w:val="000000"/>
          <w:lang w:val="uz-Cyrl-UZ"/>
        </w:rPr>
        <w:t>. </w:t>
      </w:r>
      <w:r w:rsidRPr="00FA1A1B">
        <w:rPr>
          <w:rFonts w:ascii="Verdana" w:hAnsi="Verdana" w:cs="Times New Roman"/>
          <w:color w:val="000000"/>
        </w:rPr>
        <w:t>Вивчення нового матеріалу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1. Прийом «Навчальний мозковий штурм»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Дітям пропонується за 5 хв., працюючи з картою «Будова земної кори», визначити, що лежить в основі материка Африка. З’ясувати, як будова земної кори материка вплинула на рельєф.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2. Прийом «Творча лабораторія» (робота по рядах)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Кожен ряд знаходить певну форму рельєфу в атласі (гори, рівнини), називає їх і пояснює процес утворення.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 xml:space="preserve">Разом з учителем визначають поділ материка на Високу й Низьку Африку, обговорюють утворення </w:t>
      </w:r>
      <w:proofErr w:type="spellStart"/>
      <w:r w:rsidRPr="00FA1A1B">
        <w:rPr>
          <w:rFonts w:ascii="Verdana" w:hAnsi="Verdana" w:cs="Times New Roman"/>
          <w:color w:val="000000"/>
        </w:rPr>
        <w:t>Східноафриканської</w:t>
      </w:r>
      <w:proofErr w:type="spellEnd"/>
      <w:r w:rsidRPr="00FA1A1B">
        <w:rPr>
          <w:rFonts w:ascii="Verdana" w:hAnsi="Verdana" w:cs="Times New Roman"/>
          <w:color w:val="000000"/>
        </w:rPr>
        <w:t xml:space="preserve"> </w:t>
      </w:r>
      <w:proofErr w:type="spellStart"/>
      <w:r w:rsidRPr="00FA1A1B">
        <w:rPr>
          <w:rFonts w:ascii="Verdana" w:hAnsi="Verdana" w:cs="Times New Roman"/>
          <w:color w:val="000000"/>
        </w:rPr>
        <w:t>рифтової</w:t>
      </w:r>
      <w:proofErr w:type="spellEnd"/>
      <w:r w:rsidRPr="00FA1A1B">
        <w:rPr>
          <w:rFonts w:ascii="Verdana" w:hAnsi="Verdana" w:cs="Times New Roman"/>
          <w:color w:val="000000"/>
        </w:rPr>
        <w:t xml:space="preserve"> зони і         вулканів Кіліманджаро, Кенія та ін.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3. Прийом «Дивуй»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Декілька учнів, заздалегідь підготувавшись, розповідають цікаві історії про відкриття й використання корисних копалин Африки.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Заповнюючи таблицю, з’ясовують закономірність поширення корисних копалин.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3254"/>
        <w:gridCol w:w="3063"/>
      </w:tblGrid>
      <w:tr w:rsidR="00FA1A1B" w:rsidRPr="00FA1A1B" w:rsidTr="00FA1A1B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Група корисних копалин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У яких породах залягають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Вид корисних копалин</w:t>
            </w:r>
          </w:p>
        </w:tc>
      </w:tr>
      <w:tr w:rsidR="00FA1A1B" w:rsidRPr="00FA1A1B" w:rsidTr="00FA1A1B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FA1A1B" w:rsidRPr="00FA1A1B" w:rsidTr="00FA1A1B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A1A1B" w:rsidRPr="00FA1A1B" w:rsidRDefault="00FA1A1B" w:rsidP="00FA1A1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A1A1B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157"/>
      <w:r w:rsidRPr="00FA1A1B">
        <w:rPr>
          <w:rFonts w:ascii="Calibri" w:hAnsi="Calibri" w:cs="Times New Roman"/>
          <w:color w:val="000000"/>
        </w:rPr>
        <w:t> </w:t>
      </w:r>
      <w:bookmarkEnd w:id="5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  <w:lang w:val="en-US"/>
        </w:rPr>
        <w:t>V</w:t>
      </w:r>
      <w:r w:rsidRPr="00FA1A1B">
        <w:rPr>
          <w:rFonts w:ascii="Verdana" w:hAnsi="Verdana" w:cs="Times New Roman"/>
          <w:color w:val="000000"/>
          <w:lang w:val="uz-Cyrl-UZ"/>
        </w:rPr>
        <w:t>. </w:t>
      </w:r>
      <w:r w:rsidRPr="00FA1A1B">
        <w:rPr>
          <w:rFonts w:ascii="Verdana" w:hAnsi="Verdana" w:cs="Times New Roman"/>
          <w:color w:val="000000"/>
        </w:rPr>
        <w:t>Закріплення вивченого матеріалу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Прийом «Лови помилку картографа»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Учень (учитель) показує та називає гори, рівнини, вулкани Африки, іноді навмисно припускаючись помилки. Учні висловлюють свою згоду або незгоду.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158"/>
      <w:r w:rsidRPr="00FA1A1B">
        <w:rPr>
          <w:rFonts w:ascii="Calibri" w:hAnsi="Calibri" w:cs="Times New Roman"/>
          <w:color w:val="000000"/>
        </w:rPr>
        <w:t> </w:t>
      </w:r>
      <w:bookmarkEnd w:id="6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  <w:lang w:val="en-US"/>
        </w:rPr>
        <w:t>V</w:t>
      </w:r>
      <w:r w:rsidRPr="00FA1A1B">
        <w:rPr>
          <w:rFonts w:ascii="Verdana" w:hAnsi="Verdana" w:cs="Times New Roman"/>
          <w:color w:val="000000"/>
        </w:rPr>
        <w:t>І. Підсумок уроку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Учні підбивають підсумки самостійно, відповідаючи на запитання: що нового про Африку дізнались на уроці?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Прийом «Викликаю асоціацію»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Діти по черзі називають та проговорюють ті поняття і назви, які виникли при слові «Африка». Після цього, не дивлячись в атлас, наносять основні форми рельєфу та корисні копалини на контурну карту.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159"/>
      <w:r w:rsidRPr="00FA1A1B">
        <w:rPr>
          <w:rFonts w:ascii="Calibri" w:hAnsi="Calibri" w:cs="Times New Roman"/>
          <w:color w:val="000000"/>
        </w:rPr>
        <w:t> </w:t>
      </w:r>
      <w:bookmarkEnd w:id="7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  <w:lang w:val="en-US"/>
        </w:rPr>
        <w:t>V</w:t>
      </w:r>
      <w:r w:rsidRPr="00FA1A1B">
        <w:rPr>
          <w:rFonts w:ascii="Verdana" w:hAnsi="Verdana" w:cs="Times New Roman"/>
          <w:color w:val="000000"/>
        </w:rPr>
        <w:t>ІІ</w:t>
      </w:r>
      <w:r w:rsidRPr="00FA1A1B">
        <w:rPr>
          <w:rFonts w:ascii="Verdana" w:hAnsi="Verdana" w:cs="Times New Roman"/>
          <w:color w:val="000000"/>
          <w:lang w:val="uz-Cyrl-UZ"/>
        </w:rPr>
        <w:t>. </w:t>
      </w:r>
      <w:r w:rsidRPr="00FA1A1B">
        <w:rPr>
          <w:rFonts w:ascii="Verdana" w:hAnsi="Verdana" w:cs="Times New Roman"/>
          <w:color w:val="000000"/>
        </w:rPr>
        <w:t>Домашнє завдання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Опрацювати текст параграфа.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Доробити таблицю.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Виправити помилки в контурній карті.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160"/>
      <w:r w:rsidRPr="00FA1A1B">
        <w:rPr>
          <w:rFonts w:ascii="Calibri" w:hAnsi="Calibri" w:cs="Times New Roman"/>
          <w:color w:val="000000"/>
        </w:rPr>
        <w:t> </w:t>
      </w:r>
      <w:bookmarkEnd w:id="8"/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Додатковий матеріал до уроку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На півночі Африки під пісками Сахари розміщені значні поклади нафти і природного газу. Частину родовищ цієї сировини вже освоєно. Видобуту нафту і природний газ трубопроводами подають до портів Середземного моря. В Африці зосереджені 1/10 запасів нафти і майже третина світових запасів фосфатів.</w:t>
      </w:r>
    </w:p>
    <w:p w:rsidR="00FA1A1B" w:rsidRPr="00FA1A1B" w:rsidRDefault="00FA1A1B" w:rsidP="00FA1A1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A1A1B">
        <w:rPr>
          <w:rFonts w:ascii="Verdana" w:hAnsi="Verdana" w:cs="Times New Roman"/>
          <w:color w:val="000000"/>
        </w:rPr>
        <w:t>• На континенті було знайдено найбільші алмази світу, зокрема «</w:t>
      </w:r>
      <w:proofErr w:type="spellStart"/>
      <w:r w:rsidRPr="00FA1A1B">
        <w:rPr>
          <w:rFonts w:ascii="Verdana" w:hAnsi="Verdana" w:cs="Times New Roman"/>
          <w:color w:val="000000"/>
        </w:rPr>
        <w:t>Куллінан</w:t>
      </w:r>
      <w:proofErr w:type="spellEnd"/>
      <w:r w:rsidRPr="00FA1A1B">
        <w:rPr>
          <w:rFonts w:ascii="Verdana" w:hAnsi="Verdana" w:cs="Times New Roman"/>
          <w:color w:val="000000"/>
        </w:rPr>
        <w:t>», маса якого 621,2 г.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1B"/>
    <w:rsid w:val="007A0D79"/>
    <w:rsid w:val="00FA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1A1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A1A1B"/>
    <w:rPr>
      <w:b/>
      <w:bCs/>
    </w:rPr>
  </w:style>
  <w:style w:type="character" w:customStyle="1" w:styleId="apple-converted-space">
    <w:name w:val="apple-converted-space"/>
    <w:basedOn w:val="a0"/>
    <w:rsid w:val="00FA1A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1A1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A1A1B"/>
    <w:rPr>
      <w:b/>
      <w:bCs/>
    </w:rPr>
  </w:style>
  <w:style w:type="character" w:customStyle="1" w:styleId="apple-converted-space">
    <w:name w:val="apple-converted-space"/>
    <w:basedOn w:val="a0"/>
    <w:rsid w:val="00FA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1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3080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2015-10-15T10:16:00Z</dcterms:created>
  <dcterms:modified xsi:type="dcterms:W3CDTF">2015-10-15T10:16:00Z</dcterms:modified>
</cp:coreProperties>
</file>