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876" w:rsidRDefault="00B12876" w:rsidP="00B1287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18 (варіант Б)</w:t>
      </w:r>
    </w:p>
    <w:p w:rsidR="00B12876" w:rsidRDefault="00B12876" w:rsidP="00B1287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162"/>
      <w:r>
        <w:rPr>
          <w:rStyle w:val="a4"/>
          <w:rFonts w:ascii="Calibri" w:hAnsi="Calibri"/>
          <w:color w:val="000000"/>
          <w:sz w:val="24"/>
          <w:szCs w:val="24"/>
        </w:rPr>
        <w:t>Тема. ГЕОЛОГІЧНА БУДОВА. РЕЛЬЄФ МАТЕРИКА ТА ЗАКОНОМІРНОСТІ РОЗМІЩЕННЯ КОРИСНИХ КОПАЛИН</w:t>
      </w:r>
      <w:bookmarkEnd w:id="0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Мета: познайомити учнів з особливостями рельєфу Африки; довести залежність рельєфу від тектонічної будови; продовжувати розвиток </w:t>
      </w:r>
      <w:proofErr w:type="spellStart"/>
      <w:r>
        <w:rPr>
          <w:rFonts w:ascii="Verdana" w:hAnsi="Verdana"/>
          <w:color w:val="000000"/>
          <w:sz w:val="24"/>
          <w:szCs w:val="24"/>
        </w:rPr>
        <w:t>умінь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порівнювати й аналізувати карти; формувати логічне мислення, вміння встановлювати причинно-наслідкові зв’язки, робити висновки; виховувати свідоме ставлення до навчання, відповідальність за власну працю.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Африки, тектонічна карта Африки, атласи, додаткова література (слайди із зображенням рельєфу Африки).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рельєф, форми рельєфу, область складчастості, платформа, щит, корисні копалини, гори, рівнини, тектонічні структури.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Атлас (г. </w:t>
      </w:r>
      <w:proofErr w:type="spellStart"/>
      <w:r>
        <w:rPr>
          <w:rFonts w:ascii="Verdana" w:hAnsi="Verdana"/>
          <w:color w:val="000000"/>
          <w:sz w:val="24"/>
          <w:szCs w:val="24"/>
        </w:rPr>
        <w:t>Тубкаль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), Драконові гори, Капські гори, Ефіопське нагір’я та нагір’я </w:t>
      </w:r>
      <w:proofErr w:type="spellStart"/>
      <w:r>
        <w:rPr>
          <w:rFonts w:ascii="Verdana" w:hAnsi="Verdana"/>
          <w:color w:val="000000"/>
          <w:sz w:val="24"/>
          <w:szCs w:val="24"/>
        </w:rPr>
        <w:t>Тібесті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Східноафриканське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плоскогір’я, вулкани Кіліманджаро та Кенія.</w:t>
      </w:r>
    </w:p>
    <w:p w:rsidR="00B12876" w:rsidRDefault="00B12876" w:rsidP="00B12876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163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1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164"/>
      <w:r>
        <w:rPr>
          <w:rFonts w:ascii="Calibri" w:hAnsi="Calibri"/>
          <w:color w:val="000000"/>
          <w:sz w:val="24"/>
          <w:szCs w:val="24"/>
          <w:lang w:val="en-US"/>
        </w:rPr>
        <w:t>I</w:t>
      </w:r>
      <w:bookmarkEnd w:id="2"/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Організаційний момент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Вчитель пропонує визначити готовність до уроку, створює позитивний настрій на урок, визначає разом з учнями мету і завдання уроку.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165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Бесіда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рельєф?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основні форми рельєфу ви знаєте?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Описати рівнину (за абсолютною висотою, походженням).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відрізняються між собою гори?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сили Землі формують рельєф?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Які тектонічні структури ви знаєте?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 якими формами рельєфу пов’язані платформи?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Чим можна пояснити розташування гірських областей?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166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Розглядаючи план вивчення материка, ми бачимо, що наступним пунктом є вивчення рельєфу та корисних копалин, закономірності їх поширення, та взаємозв’язок з геологічною історією.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Уже перший погляд на фізичну карту Африки дає нам зрозуміти про неоднорідність і строкатість форм рельєфу цього материка. Чому саме так розташовані гори і рівнини, під дією яких сил вони сформувалися? На ці запитання ми дамо сьогодні відповіді. Але перед цим давайте згадаємо теорію літосферних плит.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167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Вивчення нового матеріалу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Для вивчення нового матеріалу клас ділиться на чотири групи, кожна з яких має свою картку-завдання (на підготовку відповідей відведено 10-12 хв.).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Група 1 (розглядає тектонічну будову)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 межах якої літосферної плити лежить Африка? Які найдавніші тектонічні структури материка? Який їхній вік? Коли вони утворилися? Де розташовані?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Група 2 (розглядає форми рельєфу)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Які гори є на материку? Чим вони відрізняються між собою? Де розташовані? Чи є на материку рівнини? Як вони поділяються за абсолютною висотою? Яка їх особливість? Де розташовані? Що являють собою нагір’я? (Відповідь учнів цієї групи супроводжується коментарями вчителя та показом слайдів чи фотознімків.)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Група 3 (розглядає зв’язок рельєфу з тектонічною будовою)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Порівняти дві карти атласу: тектонічну та фізичну. Визначити, яким формам рельєфу відповідають платформи, а яким — області складчастості. Які сили Землі впливають на формування рельєфу Північної і Південної Африки, які називають ще Високою і Низькою? Чому саме в Центральній частині Африки зосереджені вулкани?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Група 4 (розглядає закономірності поширення корисних копалин)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Які групи корисних копалин (за використанням) розташовані в межах осадового чохла платформи, а які в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передгірських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прогинах та в областях складчастості? Що видобувають у межах виходу кристалічного фундаменту на поверхню платформи (щитах)? Чи існує закономірність розташування корисних копалин?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168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«Експрес-тест»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У рельєфі Африки переважають: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низовини;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низовини та височини;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височини та плоскогір’я.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До областей кайнозойської складчастості відносять гори: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Драконові; б) Атлаські; в) Капські.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Найвища вершина Африки: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гора </w:t>
      </w:r>
      <w:proofErr w:type="spellStart"/>
      <w:r>
        <w:rPr>
          <w:rFonts w:ascii="Verdana" w:hAnsi="Verdana"/>
          <w:color w:val="000000"/>
          <w:sz w:val="24"/>
          <w:szCs w:val="24"/>
        </w:rPr>
        <w:t>Тубкаль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вулкан Кенія;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вулкан Кіліманджаро.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В основі материка залягає: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молода платформа;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давня платформа;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область складчастості.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Найбільший розлом на території Африки знаходиться у: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північній частині;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південній частині;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східній частині.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Найбільші запаси паливних корисних копалин зосереджені на: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півночі материка; б) півдні; в) заході; г) сході.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169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170"/>
      <w:r>
        <w:rPr>
          <w:rFonts w:ascii="Calibri" w:hAnsi="Calibri"/>
          <w:color w:val="000000"/>
          <w:sz w:val="24"/>
          <w:szCs w:val="24"/>
        </w:rPr>
        <w:t>Прийом «Аукціон»</w:t>
      </w:r>
      <w:bookmarkEnd w:id="8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171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Знайти цікаві розповіді про рельєф Африки.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кросворд, використовуючи номенклатуру сьогоднішнього уроку.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172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B12876" w:rsidRDefault="00B12876" w:rsidP="00B12876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Під час останньої експедиції в Африку в 1888 році Генрі </w:t>
      </w:r>
      <w:proofErr w:type="spellStart"/>
      <w:r>
        <w:rPr>
          <w:rFonts w:ascii="Verdana" w:hAnsi="Verdana"/>
          <w:color w:val="000000"/>
          <w:sz w:val="24"/>
          <w:szCs w:val="24"/>
        </w:rPr>
        <w:t>Стенлі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розбив табір на південно-західному березі </w:t>
      </w:r>
      <w:proofErr w:type="spellStart"/>
      <w:r>
        <w:rPr>
          <w:rFonts w:ascii="Verdana" w:hAnsi="Verdana"/>
          <w:color w:val="000000"/>
          <w:sz w:val="24"/>
          <w:szCs w:val="24"/>
        </w:rPr>
        <w:t>оз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Альберт і спостерігав там видовище. його погляду з’явилася «дивовижної форми хмара найпрекраснішого сріблястого кольору, що прийняла форму гори значних розмірів». </w:t>
      </w:r>
      <w:proofErr w:type="spellStart"/>
      <w:r>
        <w:rPr>
          <w:rFonts w:ascii="Verdana" w:hAnsi="Verdana"/>
          <w:color w:val="000000"/>
          <w:sz w:val="24"/>
          <w:szCs w:val="24"/>
        </w:rPr>
        <w:t>Стенлі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чув про Місячні гори, що називалися тут </w:t>
      </w:r>
      <w:proofErr w:type="spellStart"/>
      <w:r>
        <w:rPr>
          <w:rFonts w:ascii="Verdana" w:hAnsi="Verdana"/>
          <w:color w:val="000000"/>
          <w:sz w:val="24"/>
          <w:szCs w:val="24"/>
        </w:rPr>
        <w:t>Рувензорі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На місцевому африканському діалекті це слово означає «творець дощу». Дійсно, ці гори простяглися вздовж </w:t>
      </w:r>
      <w:proofErr w:type="spellStart"/>
      <w:r>
        <w:rPr>
          <w:rFonts w:ascii="Verdana" w:hAnsi="Verdana"/>
          <w:color w:val="000000"/>
          <w:sz w:val="24"/>
          <w:szCs w:val="24"/>
        </w:rPr>
        <w:t>заїрсько-уґандійського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кордону на 120 км, в 48 км від екватора. Дев’ять вершин їх піднімаються вище 4877 м, а найвища — </w:t>
      </w:r>
      <w:proofErr w:type="spellStart"/>
      <w:r>
        <w:rPr>
          <w:rFonts w:ascii="Verdana" w:hAnsi="Verdana"/>
          <w:color w:val="000000"/>
          <w:sz w:val="24"/>
          <w:szCs w:val="24"/>
        </w:rPr>
        <w:t>Марґеріта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сягає 5110 м. Утворилися вони близько 2 млн. років тому. Досліджені мало, так як 300 днів на рік над ними зависають хмари, що і роблять гори невидимими. Дощі змивають осадові породи в долини. У таких умовах трави тут ростуть до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uz-Cyrl-UZ"/>
        </w:rPr>
        <w:t>2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м заввишки, а до висоти</w:t>
      </w:r>
      <w:r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>
        <w:rPr>
          <w:rFonts w:ascii="Verdana" w:hAnsi="Verdana"/>
          <w:color w:val="000000"/>
          <w:sz w:val="24"/>
          <w:szCs w:val="24"/>
          <w:lang w:val="uz-Cyrl-UZ"/>
        </w:rPr>
        <w:t>2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 xml:space="preserve">км ростуть пишні ліси, де водяться гірські горили, що майже зникли з        нашої Землі. До 3350 м співу птахів вже не чутно, тут майже не має тварин, але </w:t>
      </w:r>
      <w:proofErr w:type="spellStart"/>
      <w:r>
        <w:rPr>
          <w:rFonts w:ascii="Verdana" w:hAnsi="Verdana"/>
          <w:color w:val="000000"/>
          <w:sz w:val="24"/>
          <w:szCs w:val="24"/>
        </w:rPr>
        <w:t>хрестовник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лишайники досягають неймовірних розмірів, іноді до 9 м. </w:t>
      </w:r>
      <w:proofErr w:type="spellStart"/>
      <w:r>
        <w:rPr>
          <w:rFonts w:ascii="Verdana" w:hAnsi="Verdana"/>
          <w:color w:val="000000"/>
          <w:sz w:val="24"/>
          <w:szCs w:val="24"/>
        </w:rPr>
        <w:t>Птолемей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був недалекий від істини, стверджуючи, що Ніл бере свій початок у цих горах. Тала вода з вершин льодовиків </w:t>
      </w:r>
      <w:proofErr w:type="spellStart"/>
      <w:r>
        <w:rPr>
          <w:rFonts w:ascii="Verdana" w:hAnsi="Verdana"/>
          <w:color w:val="000000"/>
          <w:sz w:val="24"/>
          <w:szCs w:val="24"/>
        </w:rPr>
        <w:t>Рувензорі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живить ріку </w:t>
      </w:r>
      <w:proofErr w:type="spellStart"/>
      <w:r>
        <w:rPr>
          <w:rFonts w:ascii="Verdana" w:hAnsi="Verdana"/>
          <w:color w:val="000000"/>
          <w:sz w:val="24"/>
          <w:szCs w:val="24"/>
        </w:rPr>
        <w:t>Семліки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одне з джерел Білого Нілу.</w:t>
      </w:r>
    </w:p>
    <w:p w:rsidR="007A0D79" w:rsidRDefault="007A0D79">
      <w:bookmarkStart w:id="11" w:name="_GoBack"/>
      <w:bookmarkEnd w:id="11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876"/>
    <w:rsid w:val="007A0D79"/>
    <w:rsid w:val="00B1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8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12876"/>
    <w:rPr>
      <w:b/>
      <w:bCs/>
    </w:rPr>
  </w:style>
  <w:style w:type="character" w:customStyle="1" w:styleId="apple-converted-space">
    <w:name w:val="apple-converted-space"/>
    <w:basedOn w:val="a0"/>
    <w:rsid w:val="00B1287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8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12876"/>
    <w:rPr>
      <w:b/>
      <w:bCs/>
    </w:rPr>
  </w:style>
  <w:style w:type="character" w:customStyle="1" w:styleId="apple-converted-space">
    <w:name w:val="apple-converted-space"/>
    <w:basedOn w:val="a0"/>
    <w:rsid w:val="00B12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7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832</Words>
  <Characters>4747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2015-10-15T10:17:00Z</dcterms:created>
  <dcterms:modified xsi:type="dcterms:W3CDTF">2015-10-15T10:18:00Z</dcterms:modified>
</cp:coreProperties>
</file>