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CB4" w:rsidRDefault="00483CB4" w:rsidP="00483CB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191"/>
      <w:r>
        <w:rPr>
          <w:rStyle w:val="a4"/>
          <w:rFonts w:ascii="Calibri" w:hAnsi="Calibri"/>
          <w:color w:val="000000"/>
          <w:sz w:val="24"/>
          <w:szCs w:val="24"/>
        </w:rPr>
        <w:t>Урок № 21</w:t>
      </w:r>
      <w:bookmarkEnd w:id="0"/>
    </w:p>
    <w:p w:rsidR="00483CB4" w:rsidRDefault="00483CB4" w:rsidP="00483CB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1" w:name="bookmark192"/>
      <w:r>
        <w:rPr>
          <w:rStyle w:val="a4"/>
          <w:rFonts w:ascii="Calibri" w:hAnsi="Calibri"/>
          <w:color w:val="000000"/>
          <w:sz w:val="24"/>
          <w:szCs w:val="24"/>
        </w:rPr>
        <w:t>Тема. СПЕЦИФІЧНІСТЬ ҐРУНТОВО-РОСЛИННОГО ПОКРИВУ АФРИКИ. ТВАРИННИЙ СВІТ. ПРИРОДНІ ЗОНИ ТА ЗАКОНОМІРНОСТІ ЇХ РОЗМІЩЕННЯ</w:t>
      </w:r>
      <w:bookmarkEnd w:id="1"/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Мета: дати учням знання про </w:t>
      </w:r>
      <w:proofErr w:type="spellStart"/>
      <w:r>
        <w:rPr>
          <w:rFonts w:ascii="Verdana" w:hAnsi="Verdana"/>
          <w:color w:val="000000"/>
          <w:sz w:val="24"/>
          <w:szCs w:val="24"/>
        </w:rPr>
        <w:t>ґрунтово-рослинний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покрив і тваринний світ Африки, показати їх специфічність, поглибити знання про природні зони, закономірності їх розміщення на території Африки, розвивати навички роботи з картами атласу, підручником та іншими джерелами географічних знань, виховувати в учнів бережливе ставлення до навколишнього природного середовища.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комбінований.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карта Африки, карта природних зон Африки, географічні атласи, електронний атлас ІПТ, слайди рослинного та тваринного світу материка.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Опорні та базові поняття: </w:t>
      </w:r>
      <w:proofErr w:type="spellStart"/>
      <w:r>
        <w:rPr>
          <w:rFonts w:ascii="Verdana" w:hAnsi="Verdana"/>
          <w:color w:val="000000"/>
          <w:sz w:val="24"/>
          <w:szCs w:val="24"/>
        </w:rPr>
        <w:t>гілея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фералітні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ґрунти, типи пустель, природна зона, ґрунт, гумус.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острів </w:t>
      </w:r>
      <w:proofErr w:type="spellStart"/>
      <w:r>
        <w:rPr>
          <w:rFonts w:ascii="Verdana" w:hAnsi="Verdana"/>
          <w:color w:val="000000"/>
          <w:sz w:val="24"/>
          <w:szCs w:val="24"/>
        </w:rPr>
        <w:t>Мадаґаскар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півострів Сомалі; гори: Атлас, Драконові, Капські; вулкан Кіліманджаро; нагір’я: Ефіопське, </w:t>
      </w:r>
      <w:proofErr w:type="spellStart"/>
      <w:r>
        <w:rPr>
          <w:rFonts w:ascii="Verdana" w:hAnsi="Verdana"/>
          <w:color w:val="000000"/>
          <w:sz w:val="24"/>
          <w:szCs w:val="24"/>
        </w:rPr>
        <w:t>Тібесті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</w:t>
      </w:r>
      <w:proofErr w:type="spellStart"/>
      <w:r>
        <w:rPr>
          <w:rFonts w:ascii="Verdana" w:hAnsi="Verdana"/>
          <w:color w:val="000000"/>
          <w:sz w:val="24"/>
          <w:szCs w:val="24"/>
        </w:rPr>
        <w:t>Східно-Африканське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плоскогір’я; річки: Ніл, </w:t>
      </w:r>
      <w:proofErr w:type="spellStart"/>
      <w:r>
        <w:rPr>
          <w:rFonts w:ascii="Verdana" w:hAnsi="Verdana"/>
          <w:color w:val="000000"/>
          <w:sz w:val="24"/>
          <w:szCs w:val="24"/>
        </w:rPr>
        <w:t>Конґо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(Заїр), </w:t>
      </w:r>
      <w:proofErr w:type="spellStart"/>
      <w:r>
        <w:rPr>
          <w:rFonts w:ascii="Verdana" w:hAnsi="Verdana"/>
          <w:color w:val="000000"/>
          <w:sz w:val="24"/>
          <w:szCs w:val="24"/>
        </w:rPr>
        <w:t>Ніґер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Замбезі, Оранжева; озера: Вікторія, </w:t>
      </w:r>
      <w:proofErr w:type="spellStart"/>
      <w:r>
        <w:rPr>
          <w:rFonts w:ascii="Verdana" w:hAnsi="Verdana"/>
          <w:color w:val="000000"/>
          <w:sz w:val="24"/>
          <w:szCs w:val="24"/>
        </w:rPr>
        <w:t>Танґаньїка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Ньяса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Чад; водоспад Вікторія; пустелі: Сахара, </w:t>
      </w:r>
      <w:proofErr w:type="spellStart"/>
      <w:r>
        <w:rPr>
          <w:rFonts w:ascii="Verdana" w:hAnsi="Verdana"/>
          <w:color w:val="000000"/>
          <w:sz w:val="24"/>
          <w:szCs w:val="24"/>
        </w:rPr>
        <w:t>Наміб</w:t>
      </w:r>
      <w:proofErr w:type="spellEnd"/>
      <w:r>
        <w:rPr>
          <w:rFonts w:ascii="Verdana" w:hAnsi="Verdana"/>
          <w:color w:val="000000"/>
          <w:sz w:val="24"/>
          <w:szCs w:val="24"/>
        </w:rPr>
        <w:t>; напівпустеля Калахарі.</w:t>
      </w:r>
    </w:p>
    <w:p w:rsidR="00483CB4" w:rsidRDefault="00483CB4" w:rsidP="00483CB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2" w:name="bookmark193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2"/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94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3"/>
      <w:r>
        <w:rPr>
          <w:rFonts w:ascii="Verdana" w:hAnsi="Verdana"/>
          <w:color w:val="000000"/>
          <w:sz w:val="24"/>
          <w:szCs w:val="24"/>
        </w:rPr>
        <w:t>. Організаційний момент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195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</w:t>
      </w:r>
      <w:r>
        <w:rPr>
          <w:rFonts w:ascii="Verdana" w:hAnsi="Verdana"/>
          <w:color w:val="000000"/>
          <w:sz w:val="24"/>
          <w:szCs w:val="24"/>
        </w:rPr>
        <w:t xml:space="preserve">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«Мікрофон»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таке ґрунт?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найбільш поширені типи ґрунтів.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природні зони світу.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196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Визначення мети та завдань уроку, основних етапів роботи.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Прийом «Проблемне питання»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Зв’язок між ґрунтом та рослинністю.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Зв’язок між кліматом, рослинним та тваринним світом.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Вплив господарської діяльності людини на ґрунти, рослинний та тваринний світ території.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197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Розповідь учителя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Ґрунт — природне тіло, яке виникло в результаті складних процесів перетворення поверхневих шарів літосфери під спільною дією води, повітря, живих організмів, енергії Сонця.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Умови утворення ґрунтів Африки. Чітке виділення широтної зональності в Африці, яка повторюється по обидві сторони екватора.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Робота учнів з картою природних зон в атласі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Назвати природні зони материка.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Знайти відмінність видового складу тварин та рослин по природних зонах.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Прийом «Творча лабораторія»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Характеристика природних зон (робота по групах).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 група — вологі екваторіальні ліси.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2 група — </w:t>
      </w:r>
      <w:proofErr w:type="spellStart"/>
      <w:r>
        <w:rPr>
          <w:rFonts w:ascii="Verdana" w:hAnsi="Verdana"/>
          <w:color w:val="000000"/>
          <w:sz w:val="24"/>
          <w:szCs w:val="24"/>
        </w:rPr>
        <w:t>перемінно-вологі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ліси.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 група — савани і рідколісся.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 група — пустелі і напівпустелі.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5 група — вічнозелені </w:t>
      </w:r>
      <w:proofErr w:type="spellStart"/>
      <w:r>
        <w:rPr>
          <w:rFonts w:ascii="Verdana" w:hAnsi="Verdana"/>
          <w:color w:val="000000"/>
          <w:sz w:val="24"/>
          <w:szCs w:val="24"/>
        </w:rPr>
        <w:t>твердолисті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ліси та чагарники.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Робота з підручником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Виписати в зошит представників тваринного та рослинного світу, поширені ґрунти кожної зони (результати роботи можна подати у вигляді таблиці).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198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«Прес-конференція»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Перевірка роботи в зошиті, визначення того наскільки повно та правильно вона виконана.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«Мікрофон»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Визначте причини багатства рослинного і тваринного світу вологих екваторіальних і </w:t>
      </w:r>
      <w:proofErr w:type="spellStart"/>
      <w:r>
        <w:rPr>
          <w:rFonts w:ascii="Verdana" w:hAnsi="Verdana"/>
          <w:color w:val="000000"/>
          <w:sz w:val="24"/>
          <w:szCs w:val="24"/>
        </w:rPr>
        <w:t>перемінно-вологих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лісів.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савани та рідколісся займають найбільшу за площею територію з-поміж природних зон?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Назвіть причини утворення червоно-жовтих </w:t>
      </w:r>
      <w:proofErr w:type="spellStart"/>
      <w:r>
        <w:rPr>
          <w:rFonts w:ascii="Verdana" w:hAnsi="Verdana"/>
          <w:color w:val="000000"/>
          <w:sz w:val="24"/>
          <w:szCs w:val="24"/>
        </w:rPr>
        <w:t>фералітних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ґрунтів.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199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«Власні приклади»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розповідають про тварин та рослини материка (випереджувальне домашнє завдання).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200"/>
      <w:r>
        <w:rPr>
          <w:rFonts w:ascii="Calibri" w:hAnsi="Calibri"/>
          <w:color w:val="000000"/>
          <w:sz w:val="24"/>
          <w:szCs w:val="24"/>
        </w:rPr>
        <w:t> </w:t>
      </w:r>
      <w:bookmarkEnd w:id="9"/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Зробити малюнки ґрунтових розрізів, рослин та тварин материка.</w:t>
      </w:r>
    </w:p>
    <w:p w:rsidR="00483CB4" w:rsidRDefault="00483CB4" w:rsidP="00483CB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матеріал про національні парки материка, стихійні природні явища, екологічні проблеми.</w:t>
      </w:r>
    </w:p>
    <w:p w:rsidR="007A0D79" w:rsidRDefault="007A0D79">
      <w:bookmarkStart w:id="10" w:name="_GoBack"/>
      <w:bookmarkEnd w:id="1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CB4"/>
    <w:rsid w:val="00483CB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CB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83CB4"/>
    <w:rPr>
      <w:b/>
      <w:bCs/>
    </w:rPr>
  </w:style>
  <w:style w:type="character" w:customStyle="1" w:styleId="apple-converted-space">
    <w:name w:val="apple-converted-space"/>
    <w:basedOn w:val="a0"/>
    <w:rsid w:val="00483CB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CB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83CB4"/>
    <w:rPr>
      <w:b/>
      <w:bCs/>
    </w:rPr>
  </w:style>
  <w:style w:type="character" w:customStyle="1" w:styleId="apple-converted-space">
    <w:name w:val="apple-converted-space"/>
    <w:basedOn w:val="a0"/>
    <w:rsid w:val="00483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500</Words>
  <Characters>2856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2015-10-15T10:27:00Z</dcterms:created>
  <dcterms:modified xsi:type="dcterms:W3CDTF">2015-10-15T10:27:00Z</dcterms:modified>
</cp:coreProperties>
</file>