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D8F" w:rsidRPr="000F7D8F" w:rsidRDefault="000F7D8F" w:rsidP="000F7D8F">
      <w:pPr>
        <w:shd w:val="clear" w:color="auto" w:fill="FFFFFF"/>
        <w:spacing w:before="100" w:beforeAutospacing="1" w:after="100" w:afterAutospacing="1"/>
        <w:ind w:firstLine="360"/>
        <w:jc w:val="center"/>
        <w:rPr>
          <w:rFonts w:ascii="Verdana" w:hAnsi="Verdana" w:cs="Times New Roman"/>
          <w:color w:val="000000"/>
        </w:rPr>
      </w:pPr>
      <w:r w:rsidRPr="000F7D8F">
        <w:rPr>
          <w:rFonts w:ascii="Verdana" w:hAnsi="Verdana" w:cs="Times New Roman"/>
          <w:b/>
          <w:bCs/>
          <w:color w:val="000000"/>
        </w:rPr>
        <w:t>Урок № 54 (варіант Б)</w:t>
      </w:r>
    </w:p>
    <w:p w:rsidR="000F7D8F" w:rsidRPr="000F7D8F" w:rsidRDefault="000F7D8F" w:rsidP="000F7D8F">
      <w:pPr>
        <w:shd w:val="clear" w:color="auto" w:fill="FFFFFF"/>
        <w:spacing w:before="100" w:beforeAutospacing="1" w:after="100" w:afterAutospacing="1"/>
        <w:ind w:firstLine="360"/>
        <w:jc w:val="center"/>
        <w:rPr>
          <w:rFonts w:ascii="Verdana" w:hAnsi="Verdana" w:cs="Times New Roman"/>
          <w:color w:val="000000"/>
        </w:rPr>
      </w:pPr>
      <w:r w:rsidRPr="000F7D8F">
        <w:rPr>
          <w:rFonts w:ascii="Verdana" w:hAnsi="Verdana" w:cs="Times New Roman"/>
          <w:b/>
          <w:bCs/>
          <w:color w:val="000000"/>
        </w:rPr>
        <w:t>Тема. НАЙБІЛЬШІ РІВНИНИ І ГОРИ ЄВРАЗІЇ. ВІДМІННОСТІ В РЕЛЬЄФІ РІЗНИХ ЧАСТИН МАТЕРИКА. КОРИСНІ КОПАЛИНИ, ОСОБЛИВОСТІ ЇХ ПОХОДЖЕННЯ</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Мета: встановити основні особливості рельєфу материка, з’ясувати закономірності розміщення форм рельєфу та родовищ корисних копалин у Євразії, визначити найбільші басейни та родовища корисних копалин на материку, розвивати навички роботи з картами атласу, формувати логічне мислення, навички моделювання явищ та процесів.</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Тип уроку: комбінований.</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Опорні та базові поняття: рівнина, низовина, височина, плоскогір'я, нагір’я, рельєф, гори, корисні копалини (паливні, рудні, нерудні, осадові, магматичні, метаморфічні).</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xml:space="preserve">Географічна номенклатура: гори: Альпи, </w:t>
      </w:r>
      <w:proofErr w:type="spellStart"/>
      <w:r w:rsidRPr="000F7D8F">
        <w:rPr>
          <w:rFonts w:ascii="Verdana" w:hAnsi="Verdana" w:cs="Times New Roman"/>
          <w:color w:val="000000"/>
        </w:rPr>
        <w:t>Піренеї</w:t>
      </w:r>
      <w:proofErr w:type="spellEnd"/>
      <w:r w:rsidRPr="000F7D8F">
        <w:rPr>
          <w:rFonts w:ascii="Verdana" w:hAnsi="Verdana" w:cs="Times New Roman"/>
          <w:color w:val="000000"/>
        </w:rPr>
        <w:t xml:space="preserve">, Апенніни, Карпати, Кримські, Скандинавські, Уральські, Кавказ, </w:t>
      </w:r>
      <w:proofErr w:type="spellStart"/>
      <w:r w:rsidRPr="000F7D8F">
        <w:rPr>
          <w:rFonts w:ascii="Verdana" w:hAnsi="Verdana" w:cs="Times New Roman"/>
          <w:color w:val="000000"/>
        </w:rPr>
        <w:t>Тянь-шань</w:t>
      </w:r>
      <w:proofErr w:type="spellEnd"/>
      <w:r w:rsidRPr="000F7D8F">
        <w:rPr>
          <w:rFonts w:ascii="Verdana" w:hAnsi="Verdana" w:cs="Times New Roman"/>
          <w:color w:val="000000"/>
        </w:rPr>
        <w:t xml:space="preserve">, Гімалаї (г. </w:t>
      </w:r>
      <w:proofErr w:type="spellStart"/>
      <w:r w:rsidRPr="000F7D8F">
        <w:rPr>
          <w:rFonts w:ascii="Verdana" w:hAnsi="Verdana" w:cs="Times New Roman"/>
          <w:color w:val="000000"/>
        </w:rPr>
        <w:t>Джомолунґма</w:t>
      </w:r>
      <w:proofErr w:type="spellEnd"/>
      <w:r w:rsidRPr="000F7D8F">
        <w:rPr>
          <w:rFonts w:ascii="Verdana" w:hAnsi="Verdana" w:cs="Times New Roman"/>
          <w:color w:val="000000"/>
        </w:rPr>
        <w:t xml:space="preserve">); рівнини: Східноєвропейська, Західносибірська, Велика Китайська; низовини: Прикаспійська, </w:t>
      </w:r>
      <w:proofErr w:type="spellStart"/>
      <w:r w:rsidRPr="000F7D8F">
        <w:rPr>
          <w:rFonts w:ascii="Verdana" w:hAnsi="Verdana" w:cs="Times New Roman"/>
          <w:color w:val="000000"/>
        </w:rPr>
        <w:t>Індо-Ґанґська</w:t>
      </w:r>
      <w:proofErr w:type="spellEnd"/>
      <w:r w:rsidRPr="000F7D8F">
        <w:rPr>
          <w:rFonts w:ascii="Verdana" w:hAnsi="Verdana" w:cs="Times New Roman"/>
          <w:color w:val="000000"/>
        </w:rPr>
        <w:t xml:space="preserve">, Месопотамська; Середньоросійська височина; плоскогір’я: Середньосибірське, Декан; нагір’я: </w:t>
      </w:r>
      <w:proofErr w:type="spellStart"/>
      <w:r w:rsidRPr="000F7D8F">
        <w:rPr>
          <w:rFonts w:ascii="Verdana" w:hAnsi="Verdana" w:cs="Times New Roman"/>
          <w:color w:val="000000"/>
        </w:rPr>
        <w:t>Тібет</w:t>
      </w:r>
      <w:proofErr w:type="spellEnd"/>
      <w:r w:rsidRPr="000F7D8F">
        <w:rPr>
          <w:rFonts w:ascii="Verdana" w:hAnsi="Verdana" w:cs="Times New Roman"/>
          <w:color w:val="000000"/>
        </w:rPr>
        <w:t xml:space="preserve">, Іранське; вулкани: Гекла, Етна, Везувій, Ключевська Сопка, </w:t>
      </w:r>
      <w:proofErr w:type="spellStart"/>
      <w:r w:rsidRPr="000F7D8F">
        <w:rPr>
          <w:rFonts w:ascii="Verdana" w:hAnsi="Verdana" w:cs="Times New Roman"/>
          <w:color w:val="000000"/>
        </w:rPr>
        <w:t>Фудзіяма</w:t>
      </w:r>
      <w:proofErr w:type="spellEnd"/>
      <w:r w:rsidRPr="000F7D8F">
        <w:rPr>
          <w:rFonts w:ascii="Verdana" w:hAnsi="Verdana" w:cs="Times New Roman"/>
          <w:color w:val="000000"/>
        </w:rPr>
        <w:t xml:space="preserve">, </w:t>
      </w:r>
      <w:proofErr w:type="spellStart"/>
      <w:r w:rsidRPr="000F7D8F">
        <w:rPr>
          <w:rFonts w:ascii="Verdana" w:hAnsi="Verdana" w:cs="Times New Roman"/>
          <w:color w:val="000000"/>
        </w:rPr>
        <w:t>Кракатау</w:t>
      </w:r>
      <w:proofErr w:type="spellEnd"/>
      <w:r w:rsidRPr="000F7D8F">
        <w:rPr>
          <w:rFonts w:ascii="Verdana" w:hAnsi="Verdana" w:cs="Times New Roman"/>
          <w:color w:val="000000"/>
        </w:rPr>
        <w:t xml:space="preserve">; платформи: Східноєвропейська, Сибірська, </w:t>
      </w:r>
      <w:proofErr w:type="spellStart"/>
      <w:r w:rsidRPr="000F7D8F">
        <w:rPr>
          <w:rFonts w:ascii="Verdana" w:hAnsi="Verdana" w:cs="Times New Roman"/>
          <w:color w:val="000000"/>
        </w:rPr>
        <w:t>Тарімська</w:t>
      </w:r>
      <w:proofErr w:type="spellEnd"/>
      <w:r w:rsidRPr="000F7D8F">
        <w:rPr>
          <w:rFonts w:ascii="Verdana" w:hAnsi="Verdana" w:cs="Times New Roman"/>
          <w:color w:val="000000"/>
        </w:rPr>
        <w:t xml:space="preserve">, Аравійська, </w:t>
      </w:r>
      <w:proofErr w:type="spellStart"/>
      <w:r w:rsidRPr="000F7D8F">
        <w:rPr>
          <w:rFonts w:ascii="Verdana" w:hAnsi="Verdana" w:cs="Times New Roman"/>
          <w:color w:val="000000"/>
        </w:rPr>
        <w:t>Індостанська</w:t>
      </w:r>
      <w:proofErr w:type="spellEnd"/>
      <w:r w:rsidRPr="000F7D8F">
        <w:rPr>
          <w:rFonts w:ascii="Verdana" w:hAnsi="Verdana" w:cs="Times New Roman"/>
          <w:color w:val="000000"/>
        </w:rPr>
        <w:t xml:space="preserve">, Західносибірська, </w:t>
      </w:r>
      <w:proofErr w:type="spellStart"/>
      <w:r w:rsidRPr="000F7D8F">
        <w:rPr>
          <w:rFonts w:ascii="Verdana" w:hAnsi="Verdana" w:cs="Times New Roman"/>
          <w:color w:val="000000"/>
        </w:rPr>
        <w:t>Туранська</w:t>
      </w:r>
      <w:proofErr w:type="spellEnd"/>
      <w:r w:rsidRPr="000F7D8F">
        <w:rPr>
          <w:rFonts w:ascii="Verdana" w:hAnsi="Verdana" w:cs="Times New Roman"/>
          <w:color w:val="000000"/>
        </w:rPr>
        <w:t xml:space="preserve">; геосинклінальні пояси: </w:t>
      </w:r>
      <w:proofErr w:type="spellStart"/>
      <w:r w:rsidRPr="000F7D8F">
        <w:rPr>
          <w:rFonts w:ascii="Verdana" w:hAnsi="Verdana" w:cs="Times New Roman"/>
          <w:color w:val="000000"/>
        </w:rPr>
        <w:t>Альпійсько-Гімалайський</w:t>
      </w:r>
      <w:proofErr w:type="spellEnd"/>
      <w:r w:rsidRPr="000F7D8F">
        <w:rPr>
          <w:rFonts w:ascii="Verdana" w:hAnsi="Verdana" w:cs="Times New Roman"/>
          <w:color w:val="000000"/>
        </w:rPr>
        <w:t>, Тихоокеанське «Вогняне кільце»; щити: Балтійський, Український.</w:t>
      </w:r>
    </w:p>
    <w:p w:rsidR="000F7D8F" w:rsidRPr="000F7D8F" w:rsidRDefault="000F7D8F" w:rsidP="000F7D8F">
      <w:pPr>
        <w:shd w:val="clear" w:color="auto" w:fill="FFFFFF"/>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ЗМІСТ УРОКУ</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0" w:name="bookmark547"/>
      <w:r w:rsidRPr="000F7D8F">
        <w:rPr>
          <w:rFonts w:ascii="Calibri" w:hAnsi="Calibri" w:cs="Times New Roman"/>
          <w:color w:val="000000"/>
          <w:lang w:val="en-US"/>
        </w:rPr>
        <w:t>I</w:t>
      </w:r>
      <w:bookmarkEnd w:id="0"/>
      <w:r w:rsidRPr="000F7D8F">
        <w:rPr>
          <w:rFonts w:ascii="Verdana" w:hAnsi="Verdana" w:cs="Times New Roman"/>
          <w:color w:val="000000"/>
        </w:rPr>
        <w:t>. Організаційний момент</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1" w:name="bookmark548"/>
      <w:r w:rsidRPr="000F7D8F">
        <w:rPr>
          <w:rFonts w:ascii="Calibri" w:hAnsi="Calibri" w:cs="Times New Roman"/>
          <w:color w:val="000000"/>
        </w:rPr>
        <w:t xml:space="preserve">II. Актуалізація опорних знань і </w:t>
      </w:r>
      <w:proofErr w:type="spellStart"/>
      <w:r w:rsidRPr="000F7D8F">
        <w:rPr>
          <w:rFonts w:ascii="Calibri" w:hAnsi="Calibri" w:cs="Times New Roman"/>
          <w:color w:val="000000"/>
        </w:rPr>
        <w:t>умінь</w:t>
      </w:r>
      <w:proofErr w:type="spellEnd"/>
      <w:r w:rsidRPr="000F7D8F">
        <w:rPr>
          <w:rFonts w:ascii="Calibri" w:hAnsi="Calibri" w:cs="Times New Roman"/>
          <w:color w:val="000000"/>
        </w:rPr>
        <w:t xml:space="preserve"> учнів</w:t>
      </w:r>
      <w:bookmarkEnd w:id="1"/>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2" w:name="bookmark549"/>
      <w:r w:rsidRPr="000F7D8F">
        <w:rPr>
          <w:rFonts w:ascii="Calibri" w:hAnsi="Calibri" w:cs="Times New Roman"/>
          <w:color w:val="000000"/>
        </w:rPr>
        <w:t>1. Прийом «Дерево рішень»</w:t>
      </w:r>
      <w:bookmarkEnd w:id="2"/>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Згадайте, що таке рельєф, назвіть приклади та покажіть на карті основні форми рельєфу.</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Що таке корисні копалини, на які групи вони поділяються за способом утворення та за метою використання їх у господарській діяльності людини?</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3" w:name="bookmark550"/>
      <w:r w:rsidRPr="000F7D8F">
        <w:rPr>
          <w:rFonts w:ascii="Calibri" w:hAnsi="Calibri" w:cs="Times New Roman"/>
          <w:color w:val="000000"/>
        </w:rPr>
        <w:t>2. Прийом «Бліцопитування»</w:t>
      </w:r>
      <w:bookmarkEnd w:id="3"/>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Що таке рельєф, які основні форми рельєфу ви знаєте?</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lastRenderedPageBreak/>
        <w:t>• Як розрізняються гори за висотою?</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Як розрізняються рівнини за висотою?</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Які корисні копалини видобувають в нашій місцевості?</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4" w:name="bookmark551"/>
      <w:r w:rsidRPr="000F7D8F">
        <w:rPr>
          <w:rFonts w:ascii="Calibri" w:hAnsi="Calibri" w:cs="Times New Roman"/>
          <w:color w:val="000000"/>
        </w:rPr>
        <w:t>3. Прийом «Аукціон»</w:t>
      </w:r>
      <w:bookmarkEnd w:id="4"/>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xml:space="preserve">Учні називають основні тектонічні структури, області вулканізму та </w:t>
      </w:r>
      <w:proofErr w:type="spellStart"/>
      <w:r w:rsidRPr="000F7D8F">
        <w:rPr>
          <w:rFonts w:ascii="Verdana" w:hAnsi="Verdana" w:cs="Times New Roman"/>
          <w:color w:val="000000"/>
        </w:rPr>
        <w:t>сейсмічно-активні</w:t>
      </w:r>
      <w:proofErr w:type="spellEnd"/>
      <w:r w:rsidRPr="000F7D8F">
        <w:rPr>
          <w:rFonts w:ascii="Verdana" w:hAnsi="Verdana" w:cs="Times New Roman"/>
          <w:color w:val="000000"/>
        </w:rPr>
        <w:t xml:space="preserve"> райони материка, показують їх на карті.</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5" w:name="bookmark552"/>
      <w:r w:rsidRPr="000F7D8F">
        <w:rPr>
          <w:rFonts w:ascii="Calibri" w:hAnsi="Calibri" w:cs="Times New Roman"/>
          <w:color w:val="000000"/>
        </w:rPr>
        <w:t> </w:t>
      </w:r>
      <w:bookmarkEnd w:id="5"/>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lang w:val="en-US"/>
        </w:rPr>
        <w:t>I</w:t>
      </w:r>
      <w:r w:rsidRPr="000F7D8F">
        <w:rPr>
          <w:rFonts w:ascii="Verdana" w:hAnsi="Verdana" w:cs="Times New Roman"/>
          <w:color w:val="000000"/>
        </w:rPr>
        <w:t>ІІ. Мотивація навчальної та пізнавальної діяльності учнів</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Прийом «Проблемне питання»</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Погляньте на карту і назвіть форми рельєфу, що переважають на материку Євразія. Згадайте, які корисні копалини приурочені до яких</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тектонічних структур. Чи відповідає розташування форм рельєфу та родовищ корисних копалин на материку Євразія загальним законам?</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6" w:name="bookmark553"/>
      <w:r w:rsidRPr="000F7D8F">
        <w:rPr>
          <w:rFonts w:ascii="Calibri" w:hAnsi="Calibri" w:cs="Times New Roman"/>
          <w:color w:val="000000"/>
        </w:rPr>
        <w:t> </w:t>
      </w:r>
      <w:bookmarkEnd w:id="6"/>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IV. Вивчення нового матеріалу</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7" w:name="bookmark554"/>
      <w:r w:rsidRPr="000F7D8F">
        <w:rPr>
          <w:rFonts w:ascii="Calibri" w:hAnsi="Calibri" w:cs="Times New Roman"/>
          <w:color w:val="000000"/>
        </w:rPr>
        <w:t>1. Прийом «географічна лабораторія»</w:t>
      </w:r>
      <w:bookmarkEnd w:id="7"/>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Завдання. Розгляньте карту материка. Які форми переважають в рельєфі? Назвіть ці форми рельєфу Євразії.</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Учні, працюючи в парі, називають певні форми рельєфу відповідно до структури, що зображена на «дереві рішень» на дошці, показують їх на карті, доповнюють свою розповідь матеріалами випереджувального домашнього завдання.</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8" w:name="bookmark555"/>
      <w:r w:rsidRPr="000F7D8F">
        <w:rPr>
          <w:rFonts w:ascii="Calibri" w:hAnsi="Calibri" w:cs="Times New Roman"/>
          <w:color w:val="000000"/>
        </w:rPr>
        <w:t>2. Прийом «Картографічна лабораторія»</w:t>
      </w:r>
      <w:bookmarkEnd w:id="8"/>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Завдання. Знайдіть в карті атласу основні родовища корисних копалин, нанесіть їх умовними позначками на контурну карту, доповніть таблицю в зошиті.</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06"/>
        <w:gridCol w:w="1407"/>
        <w:gridCol w:w="2439"/>
        <w:gridCol w:w="2157"/>
        <w:gridCol w:w="1970"/>
      </w:tblGrid>
      <w:tr w:rsidR="000F7D8F" w:rsidRPr="000F7D8F" w:rsidTr="000F7D8F">
        <w:trPr>
          <w:tblCellSpacing w:w="0" w:type="dxa"/>
        </w:trPr>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Назва корисних копалин</w:t>
            </w:r>
          </w:p>
        </w:tc>
        <w:tc>
          <w:tcPr>
            <w:tcW w:w="1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Назва басейну, родовища</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Регіон розташування</w:t>
            </w:r>
          </w:p>
        </w:tc>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Умови утворення</w:t>
            </w:r>
          </w:p>
        </w:tc>
      </w:tr>
      <w:tr w:rsidR="000F7D8F" w:rsidRPr="000F7D8F" w:rsidTr="000F7D8F">
        <w:trPr>
          <w:tblCellSpacing w:w="0" w:type="dxa"/>
        </w:trPr>
        <w:tc>
          <w:tcPr>
            <w:tcW w:w="5000" w:type="pct"/>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Європа</w:t>
            </w:r>
          </w:p>
        </w:tc>
      </w:tr>
      <w:tr w:rsidR="000F7D8F" w:rsidRPr="000F7D8F" w:rsidTr="000F7D8F">
        <w:trPr>
          <w:tblCellSpacing w:w="0" w:type="dxa"/>
        </w:trPr>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Паливні</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Кам’яне вугілля</w:t>
            </w:r>
          </w:p>
        </w:tc>
        <w:tc>
          <w:tcPr>
            <w:tcW w:w="1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Рурський</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Німеччина</w:t>
            </w:r>
          </w:p>
        </w:tc>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r>
      <w:tr w:rsidR="000F7D8F" w:rsidRPr="000F7D8F" w:rsidTr="000F7D8F">
        <w:trPr>
          <w:tblCellSpacing w:w="0" w:type="dxa"/>
        </w:trPr>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Рудні</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Залізна руда</w:t>
            </w:r>
          </w:p>
        </w:tc>
        <w:tc>
          <w:tcPr>
            <w:tcW w:w="1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КМА</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r>
      <w:tr w:rsidR="000F7D8F" w:rsidRPr="000F7D8F" w:rsidTr="000F7D8F">
        <w:trPr>
          <w:tblCellSpacing w:w="0" w:type="dxa"/>
        </w:trPr>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Нерудні</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w:t>
            </w:r>
          </w:p>
        </w:tc>
        <w:tc>
          <w:tcPr>
            <w:tcW w:w="1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r>
      <w:tr w:rsidR="000F7D8F" w:rsidRPr="000F7D8F" w:rsidTr="000F7D8F">
        <w:trPr>
          <w:tblCellSpacing w:w="0" w:type="dxa"/>
        </w:trPr>
        <w:tc>
          <w:tcPr>
            <w:tcW w:w="5000" w:type="pct"/>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Азія</w:t>
            </w:r>
          </w:p>
        </w:tc>
      </w:tr>
      <w:tr w:rsidR="000F7D8F" w:rsidRPr="000F7D8F" w:rsidTr="000F7D8F">
        <w:trPr>
          <w:tblCellSpacing w:w="0" w:type="dxa"/>
        </w:trPr>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Паливні</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Нафта і газ</w:t>
            </w:r>
          </w:p>
        </w:tc>
        <w:tc>
          <w:tcPr>
            <w:tcW w:w="1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Месопотамський прогин</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r>
      <w:tr w:rsidR="000F7D8F" w:rsidRPr="000F7D8F" w:rsidTr="000F7D8F">
        <w:trPr>
          <w:tblCellSpacing w:w="0" w:type="dxa"/>
        </w:trPr>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Рудні</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w:t>
            </w:r>
          </w:p>
        </w:tc>
        <w:tc>
          <w:tcPr>
            <w:tcW w:w="1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r>
      <w:tr w:rsidR="000F7D8F" w:rsidRPr="000F7D8F" w:rsidTr="000F7D8F">
        <w:trPr>
          <w:tblCellSpacing w:w="0" w:type="dxa"/>
        </w:trPr>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Нерудні</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w:t>
            </w:r>
          </w:p>
        </w:tc>
        <w:tc>
          <w:tcPr>
            <w:tcW w:w="1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F7D8F" w:rsidRPr="000F7D8F" w:rsidRDefault="000F7D8F" w:rsidP="000F7D8F">
            <w:pPr>
              <w:spacing w:before="100" w:beforeAutospacing="1" w:after="100" w:afterAutospacing="1"/>
              <w:ind w:firstLine="360"/>
              <w:jc w:val="center"/>
              <w:rPr>
                <w:rFonts w:ascii="Verdana" w:hAnsi="Verdana" w:cs="Times New Roman"/>
                <w:color w:val="000000"/>
              </w:rPr>
            </w:pPr>
            <w:r w:rsidRPr="000F7D8F">
              <w:rPr>
                <w:rFonts w:ascii="Verdana" w:hAnsi="Verdana" w:cs="Times New Roman"/>
                <w:color w:val="000000"/>
              </w:rPr>
              <w:t> </w:t>
            </w:r>
          </w:p>
        </w:tc>
      </w:tr>
    </w:tbl>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9" w:name="bookmark556"/>
      <w:r w:rsidRPr="000F7D8F">
        <w:rPr>
          <w:rFonts w:ascii="Calibri" w:hAnsi="Calibri" w:cs="Times New Roman"/>
          <w:color w:val="000000"/>
        </w:rPr>
        <w:t> </w:t>
      </w:r>
      <w:bookmarkEnd w:id="9"/>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lang w:val="en-US"/>
        </w:rPr>
        <w:t>V</w:t>
      </w:r>
      <w:r w:rsidRPr="000F7D8F">
        <w:rPr>
          <w:rFonts w:ascii="Verdana" w:hAnsi="Verdana" w:cs="Times New Roman"/>
          <w:color w:val="000000"/>
          <w:lang w:val="uz-Cyrl-UZ"/>
        </w:rPr>
        <w:t>. </w:t>
      </w:r>
      <w:r w:rsidRPr="000F7D8F">
        <w:rPr>
          <w:rFonts w:ascii="Verdana" w:hAnsi="Verdana" w:cs="Times New Roman"/>
          <w:color w:val="000000"/>
        </w:rPr>
        <w:t>Закріплення вивченого матеріалу</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10" w:name="bookmark557"/>
      <w:r w:rsidRPr="000F7D8F">
        <w:rPr>
          <w:rFonts w:ascii="Calibri" w:hAnsi="Calibri" w:cs="Times New Roman"/>
          <w:color w:val="000000"/>
        </w:rPr>
        <w:t>1. Прийом «Аукціон»</w:t>
      </w:r>
      <w:bookmarkEnd w:id="10"/>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Учні по черзі в швидкому темпі називають форми рельєфу (родовища корисних копалин) та показують їх на карті.</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11" w:name="bookmark558"/>
      <w:r w:rsidRPr="000F7D8F">
        <w:rPr>
          <w:rFonts w:ascii="Calibri" w:hAnsi="Calibri" w:cs="Times New Roman"/>
          <w:color w:val="000000"/>
        </w:rPr>
        <w:t>2. Прийом «Лови помилку картографа»</w:t>
      </w:r>
      <w:bookmarkEnd w:id="11"/>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Учні показують на карті форми рельєфу і родовища корисних копалин і припускаються помилок. Інші учні уважно слухають, знаходять помилки і виправляють їх.</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12" w:name="bookmark559"/>
      <w:r w:rsidRPr="000F7D8F">
        <w:rPr>
          <w:rFonts w:ascii="Calibri" w:hAnsi="Calibri" w:cs="Times New Roman"/>
          <w:color w:val="000000"/>
        </w:rPr>
        <w:t>3. Прийом «Бліцопитування»</w:t>
      </w:r>
      <w:bookmarkEnd w:id="12"/>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Що таке рельєф?</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Які форми рельєфу переважають на материку Євразія?</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Який зв’язок між розташуванням на материку форм рельєфу та геологічною будовою материка? Наведіть приклади.</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На які групи розподіляються корисні копалини за використанням їх у господарській діяльності людини? Наведіть приклади.</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Чи є зв’язок і який між геологічною будовою та розміщенням корисних копалин на материку Євразія? Наведіть приклади.</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13" w:name="bookmark560"/>
      <w:r w:rsidRPr="000F7D8F">
        <w:rPr>
          <w:rFonts w:ascii="Calibri" w:hAnsi="Calibri" w:cs="Times New Roman"/>
          <w:color w:val="000000"/>
        </w:rPr>
        <w:t>4. Прийом «Власні приклади»</w:t>
      </w:r>
      <w:bookmarkEnd w:id="13"/>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Учні доповнюють матеріал уроку додатковими повідомленнями про рельєф та родовища корисних копалин.</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14" w:name="bookmark561"/>
      <w:r w:rsidRPr="000F7D8F">
        <w:rPr>
          <w:rFonts w:ascii="Calibri" w:hAnsi="Calibri" w:cs="Times New Roman"/>
          <w:color w:val="000000"/>
        </w:rPr>
        <w:t> </w:t>
      </w:r>
      <w:bookmarkEnd w:id="14"/>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VI. Підсумок уроку</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15" w:name="bookmark562"/>
      <w:r w:rsidRPr="000F7D8F">
        <w:rPr>
          <w:rFonts w:ascii="Calibri" w:hAnsi="Calibri" w:cs="Times New Roman"/>
          <w:color w:val="000000"/>
        </w:rPr>
        <w:t>1. Прийом «Роблю висновок»</w:t>
      </w:r>
      <w:bookmarkEnd w:id="15"/>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Учні під керівництвом учителя роблять висновок про різноманіття форм рельєфу та корисних копалин на материку, розташування їх родовищ. Можуть зробити передбачення про особливості розміщення населення на території материка, що буде пов’язане з використанням родовищ корисних копалин.</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16" w:name="bookmark563"/>
      <w:r w:rsidRPr="000F7D8F">
        <w:rPr>
          <w:rFonts w:ascii="Calibri" w:hAnsi="Calibri" w:cs="Times New Roman"/>
          <w:color w:val="000000"/>
        </w:rPr>
        <w:t> </w:t>
      </w:r>
      <w:bookmarkEnd w:id="16"/>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VII. Домашнє завдання</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Опрацювати відповідний матеріал підручника.</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Підготувати додатковий матеріал про особливості клімату материка Євразія.</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Скласти кросворди з використанням номенклатури, що вивчалась на уроці.</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Скласти уявну подорож у світ мінералів Євразії.</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bookmarkStart w:id="17" w:name="bookmark564"/>
      <w:r w:rsidRPr="000F7D8F">
        <w:rPr>
          <w:rFonts w:ascii="Calibri" w:hAnsi="Calibri" w:cs="Times New Roman"/>
          <w:color w:val="000000"/>
        </w:rPr>
        <w:t> </w:t>
      </w:r>
      <w:bookmarkEnd w:id="17"/>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Додатковий матеріал до уроку</w:t>
      </w:r>
    </w:p>
    <w:p w:rsidR="000F7D8F" w:rsidRPr="000F7D8F" w:rsidRDefault="000F7D8F" w:rsidP="000F7D8F">
      <w:pPr>
        <w:shd w:val="clear" w:color="auto" w:fill="FFFFFF"/>
        <w:spacing w:before="100" w:beforeAutospacing="1" w:after="100" w:afterAutospacing="1"/>
        <w:ind w:firstLine="360"/>
        <w:jc w:val="both"/>
        <w:rPr>
          <w:rFonts w:ascii="Verdana" w:hAnsi="Verdana" w:cs="Times New Roman"/>
          <w:color w:val="000000"/>
        </w:rPr>
      </w:pPr>
      <w:r w:rsidRPr="000F7D8F">
        <w:rPr>
          <w:rFonts w:ascii="Verdana" w:hAnsi="Verdana" w:cs="Times New Roman"/>
          <w:color w:val="000000"/>
        </w:rPr>
        <w:t xml:space="preserve">• Глина замість мила. Земля вулканічного острову </w:t>
      </w:r>
      <w:proofErr w:type="spellStart"/>
      <w:r w:rsidRPr="000F7D8F">
        <w:rPr>
          <w:rFonts w:ascii="Verdana" w:hAnsi="Verdana" w:cs="Times New Roman"/>
          <w:color w:val="000000"/>
        </w:rPr>
        <w:t>Кімалос</w:t>
      </w:r>
      <w:proofErr w:type="spellEnd"/>
      <w:r w:rsidRPr="000F7D8F">
        <w:rPr>
          <w:rFonts w:ascii="Verdana" w:hAnsi="Verdana" w:cs="Times New Roman"/>
          <w:color w:val="000000"/>
        </w:rPr>
        <w:t>, яка належить Греції, складається із дуже жирної і мильної глини, яку місцеві жителі використовують як мило, миють нею і перуть білизну. В дощову погоду весь острів немовби «намилюється» білою піною.</w:t>
      </w:r>
    </w:p>
    <w:p w:rsidR="007A0D79" w:rsidRDefault="007A0D79">
      <w:bookmarkStart w:id="18" w:name="_GoBack"/>
      <w:bookmarkEnd w:id="18"/>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D8F"/>
    <w:rsid w:val="000F7D8F"/>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7D8F"/>
    <w:pPr>
      <w:spacing w:before="100" w:beforeAutospacing="1" w:after="100" w:afterAutospacing="1"/>
    </w:pPr>
    <w:rPr>
      <w:rFonts w:ascii="Times" w:hAnsi="Times" w:cs="Times New Roman"/>
      <w:sz w:val="20"/>
      <w:szCs w:val="20"/>
    </w:rPr>
  </w:style>
  <w:style w:type="character" w:styleId="a4">
    <w:name w:val="Strong"/>
    <w:basedOn w:val="a0"/>
    <w:uiPriority w:val="22"/>
    <w:qFormat/>
    <w:rsid w:val="000F7D8F"/>
    <w:rPr>
      <w:b/>
      <w:bCs/>
    </w:rPr>
  </w:style>
  <w:style w:type="character" w:customStyle="1" w:styleId="apple-converted-space">
    <w:name w:val="apple-converted-space"/>
    <w:basedOn w:val="a0"/>
    <w:rsid w:val="000F7D8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7D8F"/>
    <w:pPr>
      <w:spacing w:before="100" w:beforeAutospacing="1" w:after="100" w:afterAutospacing="1"/>
    </w:pPr>
    <w:rPr>
      <w:rFonts w:ascii="Times" w:hAnsi="Times" w:cs="Times New Roman"/>
      <w:sz w:val="20"/>
      <w:szCs w:val="20"/>
    </w:rPr>
  </w:style>
  <w:style w:type="character" w:styleId="a4">
    <w:name w:val="Strong"/>
    <w:basedOn w:val="a0"/>
    <w:uiPriority w:val="22"/>
    <w:qFormat/>
    <w:rsid w:val="000F7D8F"/>
    <w:rPr>
      <w:b/>
      <w:bCs/>
    </w:rPr>
  </w:style>
  <w:style w:type="character" w:customStyle="1" w:styleId="apple-converted-space">
    <w:name w:val="apple-converted-space"/>
    <w:basedOn w:val="a0"/>
    <w:rsid w:val="000F7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858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751</Words>
  <Characters>4281</Characters>
  <Application>Microsoft Macintosh Word</Application>
  <DocSecurity>0</DocSecurity>
  <Lines>35</Lines>
  <Paragraphs>10</Paragraphs>
  <ScaleCrop>false</ScaleCrop>
  <Company>CRVGP-F9DFF-YCR4X-D9GMM-9GQYB</Company>
  <LinksUpToDate>false</LinksUpToDate>
  <CharactersWithSpaces>5022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2015-10-15T11:12:00Z</dcterms:created>
  <dcterms:modified xsi:type="dcterms:W3CDTF">2015-10-15T11:13:00Z</dcterms:modified>
</cp:coreProperties>
</file>