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223" w:rsidRPr="005D6353" w:rsidRDefault="005B6223" w:rsidP="005B6223">
      <w:pPr>
        <w:jc w:val="center"/>
        <w:rPr>
          <w:b/>
          <w:sz w:val="32"/>
          <w:szCs w:val="32"/>
          <w:lang w:val="uk-UA"/>
        </w:rPr>
      </w:pPr>
      <w:r w:rsidRPr="005D6353">
        <w:rPr>
          <w:b/>
          <w:sz w:val="32"/>
          <w:szCs w:val="32"/>
          <w:lang w:val="uk-UA"/>
        </w:rPr>
        <w:t>Урок № 46</w:t>
      </w:r>
    </w:p>
    <w:p w:rsidR="005B6223" w:rsidRPr="00AD666D" w:rsidRDefault="005B6223" w:rsidP="005B6223">
      <w:pPr>
        <w:jc w:val="both"/>
        <w:rPr>
          <w:b/>
          <w:sz w:val="28"/>
          <w:szCs w:val="28"/>
          <w:lang w:val="uk-UA"/>
        </w:rPr>
      </w:pPr>
      <w:r w:rsidRPr="005D6353">
        <w:rPr>
          <w:b/>
          <w:sz w:val="28"/>
          <w:szCs w:val="28"/>
          <w:lang w:val="uk-UA"/>
        </w:rPr>
        <w:t xml:space="preserve">Тема. </w:t>
      </w:r>
      <w:r w:rsidRPr="005D6353">
        <w:rPr>
          <w:b/>
          <w:sz w:val="28"/>
          <w:szCs w:val="28"/>
          <w:lang w:val="uk-UA"/>
        </w:rPr>
        <w:tab/>
      </w:r>
      <w:r w:rsidRPr="005D6353">
        <w:rPr>
          <w:b/>
          <w:sz w:val="28"/>
          <w:szCs w:val="28"/>
          <w:lang w:val="uk-UA"/>
        </w:rPr>
        <w:tab/>
        <w:t>Стилістичні засоби морфології.</w:t>
      </w:r>
    </w:p>
    <w:p w:rsidR="005B6223" w:rsidRDefault="005B6223" w:rsidP="005B6223">
      <w:pPr>
        <w:ind w:left="2124" w:hanging="2124"/>
        <w:jc w:val="both"/>
        <w:rPr>
          <w:sz w:val="28"/>
          <w:szCs w:val="28"/>
          <w:lang w:val="uk-UA"/>
        </w:rPr>
      </w:pPr>
      <w:r w:rsidRPr="005D6353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пояснити стилістичну функцію різних частин мови; звернувши увагу на морфологічні синоніми – граматичні форми слова, які розрізняються стилістичним уживанням, удосконалювати вміння доречного використання частин мови та їх певних граматичних форм у висловлюваннях різних стилів; розвивати логічне й образне мислення, спостережливість, почуття мови, смак до влучного слова, пам'ять.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 w:rsidRPr="005D6353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>урок вивчення нового матеріалу.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 w:rsidRPr="005D6353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підручник.</w:t>
      </w:r>
    </w:p>
    <w:p w:rsidR="005B6223" w:rsidRDefault="005B6223" w:rsidP="005B6223">
      <w:pPr>
        <w:ind w:left="2124" w:hanging="2124"/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ind w:left="2124" w:hanging="2124"/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5B6223" w:rsidRDefault="005B6223" w:rsidP="005B6223">
      <w:pPr>
        <w:ind w:left="2124" w:hanging="2124"/>
        <w:jc w:val="both"/>
        <w:rPr>
          <w:sz w:val="28"/>
          <w:szCs w:val="28"/>
          <w:lang w:val="uk-UA"/>
        </w:rPr>
      </w:pPr>
    </w:p>
    <w:p w:rsidR="005B6223" w:rsidRPr="005D6353" w:rsidRDefault="005B6223" w:rsidP="005B6223">
      <w:pPr>
        <w:jc w:val="both"/>
        <w:rPr>
          <w:b/>
          <w:sz w:val="28"/>
          <w:szCs w:val="28"/>
          <w:lang w:val="uk-UA"/>
        </w:rPr>
      </w:pPr>
      <w:r w:rsidRPr="005D6353">
        <w:rPr>
          <w:b/>
          <w:sz w:val="28"/>
          <w:szCs w:val="28"/>
          <w:lang w:val="uk-UA"/>
        </w:rPr>
        <w:t>І.</w:t>
      </w:r>
      <w:r w:rsidRPr="005D6353">
        <w:rPr>
          <w:b/>
          <w:sz w:val="28"/>
          <w:szCs w:val="28"/>
          <w:lang w:val="uk-UA"/>
        </w:rPr>
        <w:tab/>
        <w:t>Повідомлення теми і мети уроку.</w:t>
      </w:r>
      <w:r>
        <w:rPr>
          <w:b/>
          <w:sz w:val="28"/>
          <w:szCs w:val="28"/>
          <w:lang w:val="uk-UA"/>
        </w:rPr>
        <w:t xml:space="preserve"> Мотивація навчання.</w:t>
      </w:r>
    </w:p>
    <w:p w:rsidR="005B6223" w:rsidRPr="005D6353" w:rsidRDefault="005B6223" w:rsidP="005B6223">
      <w:pPr>
        <w:jc w:val="both"/>
        <w:rPr>
          <w:b/>
          <w:sz w:val="28"/>
          <w:szCs w:val="28"/>
          <w:lang w:val="uk-UA"/>
        </w:rPr>
      </w:pPr>
    </w:p>
    <w:p w:rsidR="005B6223" w:rsidRPr="005D6353" w:rsidRDefault="005B6223" w:rsidP="005B6223">
      <w:pPr>
        <w:jc w:val="both"/>
        <w:rPr>
          <w:b/>
          <w:sz w:val="28"/>
          <w:szCs w:val="28"/>
          <w:lang w:val="uk-UA"/>
        </w:rPr>
      </w:pPr>
      <w:r w:rsidRPr="005D6353">
        <w:rPr>
          <w:b/>
          <w:sz w:val="28"/>
          <w:szCs w:val="28"/>
          <w:lang w:val="uk-UA"/>
        </w:rPr>
        <w:t>ІІ.</w:t>
      </w:r>
      <w:r w:rsidRPr="005D6353">
        <w:rPr>
          <w:b/>
          <w:sz w:val="28"/>
          <w:szCs w:val="28"/>
          <w:lang w:val="uk-UA"/>
        </w:rPr>
        <w:tab/>
        <w:t>Підготовка до сприймання нового матеріалу.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Прочитати (прослухати).</w:t>
      </w:r>
    </w:p>
    <w:p w:rsidR="005B6223" w:rsidRPr="005D6353" w:rsidRDefault="005B6223" w:rsidP="005B6223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D6353">
        <w:rPr>
          <w:lang w:val="uk-UA"/>
        </w:rPr>
        <w:t>У реченнях якого з уривків переважають іме</w:t>
      </w:r>
      <w:r>
        <w:rPr>
          <w:lang w:val="uk-UA"/>
        </w:rPr>
        <w:t>нники? У</w:t>
      </w:r>
      <w:r w:rsidRPr="005D6353">
        <w:rPr>
          <w:lang w:val="uk-UA"/>
        </w:rPr>
        <w:t xml:space="preserve"> яких реченнях переважають дієслова? Речення якої з груп є більш динамічними?</w:t>
      </w:r>
      <w:r>
        <w:rPr>
          <w:lang w:val="uk-UA"/>
        </w:rPr>
        <w:t xml:space="preserve"> З якої причини?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І. Зупинки. Аварії. Перон. Гучномовці. Зали чекання. Карти. Вагони – парії. Вагони – службовці. Вагони – аристократи. Люстра – електрична сестра орхідей. Черга. Буфет. Каси.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ІІ. Здається, часу і не гаю, а не встигаю, на встигаю! Щодня себе перемагаю, від суєти застерігаю, і знов до стрічки добігаю, і не встигати не встигаю, і ні хвилиночки ж не гаю!</w:t>
      </w:r>
    </w:p>
    <w:p w:rsidR="005B6223" w:rsidRDefault="005B6223" w:rsidP="005B6223">
      <w:pPr>
        <w:ind w:left="637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(</w:t>
      </w:r>
      <w:r w:rsidRPr="002177CB">
        <w:rPr>
          <w:i/>
          <w:sz w:val="28"/>
          <w:szCs w:val="28"/>
          <w:lang w:val="uk-UA"/>
        </w:rPr>
        <w:t>З творів Л. Костенко</w:t>
      </w:r>
      <w:r>
        <w:rPr>
          <w:sz w:val="28"/>
          <w:szCs w:val="28"/>
          <w:lang w:val="uk-UA"/>
        </w:rPr>
        <w:t>)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Прочитати (прослухати) уривки.</w:t>
      </w:r>
    </w:p>
    <w:p w:rsidR="005B6223" w:rsidRPr="00643AD8" w:rsidRDefault="005B6223" w:rsidP="005B6223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643AD8">
        <w:rPr>
          <w:lang w:val="uk-UA"/>
        </w:rPr>
        <w:t>За</w:t>
      </w:r>
      <w:r>
        <w:rPr>
          <w:lang w:val="uk-UA"/>
        </w:rPr>
        <w:t xml:space="preserve">сувати, якими частинами мови є </w:t>
      </w:r>
      <w:r w:rsidRPr="00643AD8">
        <w:rPr>
          <w:lang w:val="uk-UA"/>
        </w:rPr>
        <w:t>виділені в реченнях слова. Які стилістичні особливості має кожна з визначених вами частин мови?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Було нам </w:t>
      </w:r>
      <w:r w:rsidRPr="00643AD8">
        <w:rPr>
          <w:i/>
          <w:sz w:val="28"/>
          <w:szCs w:val="28"/>
          <w:lang w:val="uk-UA"/>
        </w:rPr>
        <w:t>важко</w:t>
      </w:r>
      <w:r>
        <w:rPr>
          <w:sz w:val="28"/>
          <w:szCs w:val="28"/>
          <w:lang w:val="uk-UA"/>
        </w:rPr>
        <w:t xml:space="preserve"> і було нам </w:t>
      </w:r>
      <w:r w:rsidRPr="00643AD8">
        <w:rPr>
          <w:i/>
          <w:sz w:val="28"/>
          <w:szCs w:val="28"/>
          <w:lang w:val="uk-UA"/>
        </w:rPr>
        <w:t>зле</w:t>
      </w:r>
      <w:r>
        <w:rPr>
          <w:sz w:val="28"/>
          <w:szCs w:val="28"/>
          <w:lang w:val="uk-UA"/>
        </w:rPr>
        <w:t xml:space="preserve">, і </w:t>
      </w:r>
      <w:r w:rsidRPr="00643AD8">
        <w:rPr>
          <w:i/>
          <w:sz w:val="28"/>
          <w:szCs w:val="28"/>
          <w:lang w:val="uk-UA"/>
        </w:rPr>
        <w:t>західно</w:t>
      </w:r>
      <w:r>
        <w:rPr>
          <w:sz w:val="28"/>
          <w:szCs w:val="28"/>
          <w:lang w:val="uk-UA"/>
        </w:rPr>
        <w:t xml:space="preserve">, і </w:t>
      </w:r>
      <w:r w:rsidRPr="00643AD8">
        <w:rPr>
          <w:i/>
          <w:sz w:val="28"/>
          <w:szCs w:val="28"/>
          <w:lang w:val="uk-UA"/>
        </w:rPr>
        <w:t>східно</w:t>
      </w:r>
      <w:r>
        <w:rPr>
          <w:sz w:val="28"/>
          <w:szCs w:val="28"/>
          <w:lang w:val="uk-UA"/>
        </w:rPr>
        <w:t xml:space="preserve">. Було </w:t>
      </w:r>
      <w:r w:rsidRPr="00643AD8">
        <w:rPr>
          <w:i/>
          <w:sz w:val="28"/>
          <w:szCs w:val="28"/>
          <w:lang w:val="uk-UA"/>
        </w:rPr>
        <w:t>безвихідно</w:t>
      </w:r>
      <w:r>
        <w:rPr>
          <w:sz w:val="28"/>
          <w:szCs w:val="28"/>
          <w:lang w:val="uk-UA"/>
        </w:rPr>
        <w:t xml:space="preserve">. Але нам не було </w:t>
      </w:r>
      <w:r w:rsidRPr="00643AD8">
        <w:rPr>
          <w:i/>
          <w:sz w:val="28"/>
          <w:szCs w:val="28"/>
          <w:lang w:val="uk-UA"/>
        </w:rPr>
        <w:t>негідно</w:t>
      </w:r>
      <w:r>
        <w:rPr>
          <w:sz w:val="28"/>
          <w:szCs w:val="28"/>
          <w:lang w:val="uk-UA"/>
        </w:rPr>
        <w:t>.</w:t>
      </w:r>
    </w:p>
    <w:p w:rsidR="005B6223" w:rsidRDefault="005B6223" w:rsidP="005B6223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(</w:t>
      </w:r>
      <w:r w:rsidRPr="00643AD8">
        <w:rPr>
          <w:i/>
          <w:sz w:val="28"/>
          <w:szCs w:val="28"/>
          <w:lang w:val="uk-UA"/>
        </w:rPr>
        <w:t>Л. Костенко</w:t>
      </w:r>
      <w:r>
        <w:rPr>
          <w:sz w:val="28"/>
          <w:szCs w:val="28"/>
          <w:lang w:val="uk-UA"/>
        </w:rPr>
        <w:t>)</w:t>
      </w:r>
    </w:p>
    <w:p w:rsidR="005B6223" w:rsidRDefault="005B6223" w:rsidP="005B6223">
      <w:pPr>
        <w:ind w:left="7080"/>
        <w:jc w:val="both"/>
        <w:rPr>
          <w:sz w:val="28"/>
          <w:szCs w:val="28"/>
          <w:lang w:val="uk-UA"/>
        </w:rPr>
      </w:pPr>
    </w:p>
    <w:p w:rsidR="005B6223" w:rsidRPr="00643AD8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Сонета скласти – то нелегка річ… </w:t>
      </w:r>
      <w:r w:rsidRPr="00B66F69">
        <w:rPr>
          <w:i/>
          <w:sz w:val="28"/>
          <w:szCs w:val="28"/>
          <w:lang w:val="uk-UA"/>
        </w:rPr>
        <w:t>Чотирнадцять</w:t>
      </w:r>
      <w:r>
        <w:rPr>
          <w:sz w:val="28"/>
          <w:szCs w:val="28"/>
          <w:lang w:val="uk-UA"/>
        </w:rPr>
        <w:t xml:space="preserve"> рядків він ямба має, немов </w:t>
      </w:r>
      <w:r w:rsidRPr="00B66F69">
        <w:rPr>
          <w:i/>
          <w:sz w:val="28"/>
          <w:szCs w:val="28"/>
          <w:lang w:val="uk-UA"/>
        </w:rPr>
        <w:t>чотирнадцять</w:t>
      </w:r>
      <w:r>
        <w:rPr>
          <w:sz w:val="28"/>
          <w:szCs w:val="28"/>
          <w:lang w:val="uk-UA"/>
        </w:rPr>
        <w:t xml:space="preserve"> рядків намиста: </w:t>
      </w:r>
      <w:r w:rsidRPr="00B66F69">
        <w:rPr>
          <w:i/>
          <w:sz w:val="28"/>
          <w:szCs w:val="28"/>
          <w:lang w:val="uk-UA"/>
        </w:rPr>
        <w:t>чотири</w:t>
      </w:r>
      <w:r>
        <w:rPr>
          <w:sz w:val="28"/>
          <w:szCs w:val="28"/>
          <w:lang w:val="uk-UA"/>
        </w:rPr>
        <w:t xml:space="preserve"> перших – вступ, горить-буяє у </w:t>
      </w:r>
      <w:r w:rsidRPr="00B66F69">
        <w:rPr>
          <w:i/>
          <w:sz w:val="28"/>
          <w:szCs w:val="28"/>
          <w:lang w:val="uk-UA"/>
        </w:rPr>
        <w:t>других</w:t>
      </w:r>
      <w:r>
        <w:rPr>
          <w:sz w:val="28"/>
          <w:szCs w:val="28"/>
          <w:lang w:val="uk-UA"/>
        </w:rPr>
        <w:t xml:space="preserve"> </w:t>
      </w:r>
      <w:r w:rsidRPr="00B66F69">
        <w:rPr>
          <w:i/>
          <w:sz w:val="28"/>
          <w:szCs w:val="28"/>
          <w:lang w:val="uk-UA"/>
        </w:rPr>
        <w:t>чотирьох</w:t>
      </w:r>
      <w:r>
        <w:rPr>
          <w:sz w:val="28"/>
          <w:szCs w:val="28"/>
          <w:lang w:val="uk-UA"/>
        </w:rPr>
        <w:t xml:space="preserve"> душа артиста, в терцети ж </w:t>
      </w:r>
      <w:r w:rsidRPr="00B66F69">
        <w:rPr>
          <w:i/>
          <w:sz w:val="28"/>
          <w:szCs w:val="28"/>
          <w:lang w:val="uk-UA"/>
        </w:rPr>
        <w:t>два</w:t>
      </w:r>
      <w:r>
        <w:rPr>
          <w:sz w:val="28"/>
          <w:szCs w:val="28"/>
          <w:lang w:val="uk-UA"/>
        </w:rPr>
        <w:t xml:space="preserve"> всю силу він вклада…</w:t>
      </w:r>
    </w:p>
    <w:p w:rsidR="005B6223" w:rsidRDefault="005B6223" w:rsidP="005B6223">
      <w:pPr>
        <w:ind w:left="778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(</w:t>
      </w:r>
      <w:r w:rsidRPr="00B66F69">
        <w:rPr>
          <w:i/>
          <w:sz w:val="28"/>
          <w:szCs w:val="28"/>
          <w:lang w:val="uk-UA"/>
        </w:rPr>
        <w:t>А. Казка</w:t>
      </w:r>
      <w:r>
        <w:rPr>
          <w:sz w:val="28"/>
          <w:szCs w:val="28"/>
          <w:lang w:val="uk-UA"/>
        </w:rPr>
        <w:t>.)</w:t>
      </w:r>
    </w:p>
    <w:p w:rsidR="005B6223" w:rsidRDefault="005B6223" w:rsidP="005B6223">
      <w:pPr>
        <w:ind w:left="7788"/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ind w:left="7788"/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Ти і я – це вічне, як і небо. Доки мерехтітимуть світи, будуть </w:t>
      </w:r>
      <w:r w:rsidRPr="00B66F69">
        <w:rPr>
          <w:i/>
          <w:sz w:val="28"/>
          <w:szCs w:val="28"/>
          <w:lang w:val="uk-UA"/>
        </w:rPr>
        <w:t xml:space="preserve">Я </w:t>
      </w:r>
      <w:r>
        <w:rPr>
          <w:sz w:val="28"/>
          <w:szCs w:val="28"/>
          <w:lang w:val="uk-UA"/>
        </w:rPr>
        <w:t xml:space="preserve">приходити до </w:t>
      </w:r>
      <w:r w:rsidRPr="00B66F69">
        <w:rPr>
          <w:i/>
          <w:sz w:val="28"/>
          <w:szCs w:val="28"/>
          <w:lang w:val="uk-UA"/>
        </w:rPr>
        <w:t>Тебе</w:t>
      </w:r>
      <w:r>
        <w:rPr>
          <w:sz w:val="28"/>
          <w:szCs w:val="28"/>
          <w:lang w:val="uk-UA"/>
        </w:rPr>
        <w:t xml:space="preserve">, і до </w:t>
      </w:r>
      <w:r w:rsidRPr="00B66F69">
        <w:rPr>
          <w:i/>
          <w:sz w:val="28"/>
          <w:szCs w:val="28"/>
          <w:lang w:val="uk-UA"/>
        </w:rPr>
        <w:t>інших</w:t>
      </w:r>
      <w:r>
        <w:rPr>
          <w:sz w:val="28"/>
          <w:szCs w:val="28"/>
          <w:lang w:val="uk-UA"/>
        </w:rPr>
        <w:t xml:space="preserve"> йтимуть горді </w:t>
      </w:r>
      <w:r w:rsidRPr="00B66F69">
        <w:rPr>
          <w:i/>
          <w:sz w:val="28"/>
          <w:szCs w:val="28"/>
          <w:lang w:val="uk-UA"/>
        </w:rPr>
        <w:t>Ти</w:t>
      </w:r>
      <w:r>
        <w:rPr>
          <w:sz w:val="28"/>
          <w:szCs w:val="28"/>
          <w:lang w:val="uk-UA"/>
        </w:rPr>
        <w:t xml:space="preserve">. Як це все буденно! Як це звично! Скільки раз це бачили земля! Але </w:t>
      </w:r>
      <w:r w:rsidRPr="00B66F69">
        <w:rPr>
          <w:i/>
          <w:sz w:val="28"/>
          <w:szCs w:val="28"/>
          <w:lang w:val="uk-UA"/>
        </w:rPr>
        <w:t>ми</w:t>
      </w:r>
      <w:r>
        <w:rPr>
          <w:sz w:val="28"/>
          <w:szCs w:val="28"/>
          <w:lang w:val="uk-UA"/>
        </w:rPr>
        <w:t xml:space="preserve"> з </w:t>
      </w:r>
      <w:r w:rsidRPr="00B66F69">
        <w:rPr>
          <w:i/>
          <w:sz w:val="28"/>
          <w:szCs w:val="28"/>
          <w:lang w:val="uk-UA"/>
        </w:rPr>
        <w:t>тобою</w:t>
      </w:r>
      <w:r>
        <w:rPr>
          <w:sz w:val="28"/>
          <w:szCs w:val="28"/>
          <w:lang w:val="uk-UA"/>
        </w:rPr>
        <w:t xml:space="preserve">… </w:t>
      </w:r>
      <w:r w:rsidRPr="00B66F69">
        <w:rPr>
          <w:i/>
          <w:sz w:val="28"/>
          <w:szCs w:val="28"/>
          <w:lang w:val="uk-UA"/>
        </w:rPr>
        <w:t>Ми</w:t>
      </w:r>
      <w:r>
        <w:rPr>
          <w:sz w:val="28"/>
          <w:szCs w:val="28"/>
          <w:lang w:val="uk-UA"/>
        </w:rPr>
        <w:t xml:space="preserve"> не вічні, </w:t>
      </w:r>
      <w:r w:rsidRPr="00B66F69">
        <w:rPr>
          <w:i/>
          <w:sz w:val="28"/>
          <w:szCs w:val="28"/>
          <w:lang w:val="uk-UA"/>
        </w:rPr>
        <w:t>ми</w:t>
      </w:r>
      <w:r>
        <w:rPr>
          <w:sz w:val="28"/>
          <w:szCs w:val="28"/>
          <w:lang w:val="uk-UA"/>
        </w:rPr>
        <w:t xml:space="preserve"> з </w:t>
      </w:r>
      <w:r w:rsidRPr="00B66F69">
        <w:rPr>
          <w:i/>
          <w:sz w:val="28"/>
          <w:szCs w:val="28"/>
          <w:lang w:val="uk-UA"/>
        </w:rPr>
        <w:t>тобою</w:t>
      </w:r>
      <w:r>
        <w:rPr>
          <w:sz w:val="28"/>
          <w:szCs w:val="28"/>
          <w:lang w:val="uk-UA"/>
        </w:rPr>
        <w:t xml:space="preserve"> просто – </w:t>
      </w:r>
      <w:r w:rsidRPr="00B66F69">
        <w:rPr>
          <w:i/>
          <w:sz w:val="28"/>
          <w:szCs w:val="28"/>
          <w:lang w:val="uk-UA"/>
        </w:rPr>
        <w:t>ти</w:t>
      </w:r>
      <w:r>
        <w:rPr>
          <w:sz w:val="28"/>
          <w:szCs w:val="28"/>
          <w:lang w:val="uk-UA"/>
        </w:rPr>
        <w:t xml:space="preserve"> і </w:t>
      </w:r>
      <w:r w:rsidRPr="00B66F69">
        <w:rPr>
          <w:i/>
          <w:sz w:val="28"/>
          <w:szCs w:val="28"/>
          <w:lang w:val="uk-UA"/>
        </w:rPr>
        <w:t>я.</w:t>
      </w:r>
      <w:r>
        <w:rPr>
          <w:sz w:val="28"/>
          <w:szCs w:val="28"/>
          <w:lang w:val="uk-UA"/>
        </w:rPr>
        <w:t xml:space="preserve"> І тому для мене так трагічно те, що </w:t>
      </w:r>
      <w:r w:rsidRPr="00B66F69">
        <w:rPr>
          <w:i/>
          <w:sz w:val="28"/>
          <w:szCs w:val="28"/>
          <w:lang w:val="uk-UA"/>
        </w:rPr>
        <w:t>ти чиясь</w:t>
      </w:r>
      <w:r>
        <w:rPr>
          <w:sz w:val="28"/>
          <w:szCs w:val="28"/>
          <w:lang w:val="uk-UA"/>
        </w:rPr>
        <w:t xml:space="preserve">, а не </w:t>
      </w:r>
      <w:r w:rsidRPr="00B66F69">
        <w:rPr>
          <w:i/>
          <w:sz w:val="28"/>
          <w:szCs w:val="28"/>
          <w:lang w:val="uk-UA"/>
        </w:rPr>
        <w:t>моя</w:t>
      </w:r>
      <w:r>
        <w:rPr>
          <w:sz w:val="28"/>
          <w:szCs w:val="28"/>
          <w:lang w:val="uk-UA"/>
        </w:rPr>
        <w:t>.</w:t>
      </w:r>
    </w:p>
    <w:p w:rsidR="005B6223" w:rsidRDefault="005B6223" w:rsidP="005B6223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(</w:t>
      </w:r>
      <w:r w:rsidRPr="00B66F69">
        <w:rPr>
          <w:i/>
          <w:sz w:val="28"/>
          <w:szCs w:val="28"/>
          <w:lang w:val="uk-UA"/>
        </w:rPr>
        <w:t>В. Симоненко</w:t>
      </w:r>
      <w:r>
        <w:rPr>
          <w:sz w:val="28"/>
          <w:szCs w:val="28"/>
          <w:lang w:val="uk-UA"/>
        </w:rPr>
        <w:t>.)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Pr="00B66F69" w:rsidRDefault="005B6223" w:rsidP="005B6223">
      <w:pPr>
        <w:jc w:val="both"/>
        <w:rPr>
          <w:b/>
          <w:lang w:val="uk-UA"/>
        </w:rPr>
      </w:pPr>
      <w:r w:rsidRPr="00B66F69">
        <w:rPr>
          <w:b/>
          <w:lang w:val="uk-UA"/>
        </w:rPr>
        <w:t>С</w:t>
      </w:r>
      <w:r>
        <w:rPr>
          <w:b/>
          <w:lang w:val="uk-UA"/>
        </w:rPr>
        <w:t xml:space="preserve"> </w:t>
      </w:r>
      <w:r w:rsidRPr="00B66F69">
        <w:rPr>
          <w:b/>
          <w:lang w:val="uk-UA"/>
        </w:rPr>
        <w:t>л</w:t>
      </w:r>
      <w:r>
        <w:rPr>
          <w:b/>
          <w:lang w:val="uk-UA"/>
        </w:rPr>
        <w:t xml:space="preserve"> </w:t>
      </w:r>
      <w:r w:rsidRPr="00B66F69">
        <w:rPr>
          <w:b/>
          <w:lang w:val="uk-UA"/>
        </w:rPr>
        <w:t>о</w:t>
      </w:r>
      <w:r>
        <w:rPr>
          <w:b/>
          <w:lang w:val="uk-UA"/>
        </w:rPr>
        <w:t xml:space="preserve"> </w:t>
      </w:r>
      <w:r w:rsidRPr="00B66F69">
        <w:rPr>
          <w:b/>
          <w:lang w:val="uk-UA"/>
        </w:rPr>
        <w:t>в</w:t>
      </w:r>
      <w:r>
        <w:rPr>
          <w:b/>
          <w:lang w:val="uk-UA"/>
        </w:rPr>
        <w:t xml:space="preserve"> </w:t>
      </w:r>
      <w:r w:rsidRPr="00B66F69">
        <w:rPr>
          <w:b/>
          <w:lang w:val="uk-UA"/>
        </w:rPr>
        <w:t>н</w:t>
      </w:r>
      <w:r>
        <w:rPr>
          <w:b/>
          <w:lang w:val="uk-UA"/>
        </w:rPr>
        <w:t xml:space="preserve"> </w:t>
      </w:r>
      <w:r w:rsidRPr="00B66F69">
        <w:rPr>
          <w:b/>
          <w:lang w:val="uk-UA"/>
        </w:rPr>
        <w:t>и</w:t>
      </w:r>
      <w:r>
        <w:rPr>
          <w:b/>
          <w:lang w:val="uk-UA"/>
        </w:rPr>
        <w:t xml:space="preserve"> </w:t>
      </w:r>
      <w:r w:rsidRPr="00B66F69">
        <w:rPr>
          <w:b/>
          <w:lang w:val="uk-UA"/>
        </w:rPr>
        <w:t>к.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 w:rsidRPr="00E84B6B">
        <w:rPr>
          <w:i/>
          <w:sz w:val="28"/>
          <w:szCs w:val="28"/>
          <w:lang w:val="uk-UA"/>
        </w:rPr>
        <w:t>Сонет</w:t>
      </w:r>
      <w:r>
        <w:rPr>
          <w:sz w:val="28"/>
          <w:szCs w:val="28"/>
          <w:lang w:val="uk-UA"/>
        </w:rPr>
        <w:t xml:space="preserve"> – форма вірша із чотирнадцяти рядків, розбитих на два чотиривірші (катрени) і два тривірші (терцети), написаних п’яти– чи шестистопним ямбом. </w:t>
      </w:r>
      <w:r w:rsidRPr="00E84B6B">
        <w:rPr>
          <w:i/>
          <w:sz w:val="28"/>
          <w:szCs w:val="28"/>
          <w:lang w:val="uk-UA"/>
        </w:rPr>
        <w:t>Терцет</w:t>
      </w:r>
      <w:r>
        <w:rPr>
          <w:sz w:val="28"/>
          <w:szCs w:val="28"/>
          <w:lang w:val="uk-UA"/>
        </w:rPr>
        <w:t xml:space="preserve">, або </w:t>
      </w:r>
      <w:r w:rsidRPr="00E84B6B">
        <w:rPr>
          <w:i/>
          <w:sz w:val="28"/>
          <w:szCs w:val="28"/>
          <w:lang w:val="uk-UA"/>
        </w:rPr>
        <w:t>тривірш</w:t>
      </w:r>
      <w:r>
        <w:rPr>
          <w:i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– строфа з трьох віршованих рядків, які або поєднуються однією римою, або два рядки римуються, а третій лишається без рими (чи римується з якимось рядком наступної строфи).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b/>
          <w:sz w:val="28"/>
          <w:szCs w:val="28"/>
          <w:lang w:val="uk-UA"/>
        </w:rPr>
      </w:pPr>
    </w:p>
    <w:p w:rsidR="005B6223" w:rsidRPr="00E84B6B" w:rsidRDefault="005B6223" w:rsidP="005B6223">
      <w:pPr>
        <w:jc w:val="both"/>
        <w:rPr>
          <w:b/>
          <w:sz w:val="28"/>
          <w:szCs w:val="28"/>
          <w:lang w:val="uk-UA"/>
        </w:rPr>
      </w:pPr>
      <w:r w:rsidRPr="00E84B6B">
        <w:rPr>
          <w:b/>
          <w:sz w:val="28"/>
          <w:szCs w:val="28"/>
          <w:lang w:val="uk-UA"/>
        </w:rPr>
        <w:t>ІІІ.</w:t>
      </w:r>
      <w:r w:rsidRPr="00E84B6B">
        <w:rPr>
          <w:b/>
          <w:sz w:val="28"/>
          <w:szCs w:val="28"/>
          <w:lang w:val="uk-UA"/>
        </w:rPr>
        <w:tab/>
        <w:t>Вивчення нового матеріалу.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Пояснення вчителя</w:t>
      </w:r>
      <w:r>
        <w:rPr>
          <w:rStyle w:val="a5"/>
          <w:i/>
          <w:sz w:val="28"/>
          <w:szCs w:val="28"/>
          <w:lang w:val="uk-UA"/>
        </w:rPr>
        <w:footnoteReference w:id="1"/>
      </w:r>
      <w:r>
        <w:rPr>
          <w:i/>
          <w:sz w:val="28"/>
          <w:szCs w:val="28"/>
          <w:lang w:val="uk-UA"/>
        </w:rPr>
        <w:t>.</w:t>
      </w:r>
    </w:p>
    <w:p w:rsidR="005B6223" w:rsidRPr="00E84B6B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Слова різних частин мови виконують насамперед комунікативну функцію, бо з них будуються речення, що служать для вираження думок і почуттів. Проте кожна частина мови, маючи свої стилістичні особливості, може надавати текстові різного стилістичного забарвлення. Так, переважанням </w:t>
      </w:r>
      <w:r w:rsidRPr="00E15C9F">
        <w:rPr>
          <w:i/>
          <w:sz w:val="28"/>
          <w:szCs w:val="28"/>
          <w:lang w:val="uk-UA"/>
        </w:rPr>
        <w:t>дієслів</w:t>
      </w:r>
      <w:r>
        <w:rPr>
          <w:sz w:val="28"/>
          <w:szCs w:val="28"/>
          <w:lang w:val="uk-UA"/>
        </w:rPr>
        <w:t xml:space="preserve"> тексту надається динамічності, експресивності, тоді як переважне вживання </w:t>
      </w:r>
      <w:r w:rsidRPr="00E15C9F">
        <w:rPr>
          <w:i/>
          <w:sz w:val="28"/>
          <w:szCs w:val="28"/>
          <w:lang w:val="uk-UA"/>
        </w:rPr>
        <w:t>іменників</w:t>
      </w:r>
      <w:r>
        <w:rPr>
          <w:sz w:val="28"/>
          <w:szCs w:val="28"/>
          <w:lang w:val="uk-UA"/>
        </w:rPr>
        <w:t xml:space="preserve"> надає висловлюванню ґрунтовності, розважливості. Домінування </w:t>
      </w:r>
      <w:r w:rsidRPr="00E15C9F">
        <w:rPr>
          <w:i/>
          <w:sz w:val="28"/>
          <w:szCs w:val="28"/>
          <w:lang w:val="uk-UA"/>
        </w:rPr>
        <w:t>займенників</w:t>
      </w:r>
      <w:r>
        <w:rPr>
          <w:sz w:val="28"/>
          <w:szCs w:val="28"/>
          <w:lang w:val="uk-UA"/>
        </w:rPr>
        <w:t xml:space="preserve"> роблять текст особистіснішим, навіть інтимнішим. Велика кількість </w:t>
      </w:r>
      <w:r w:rsidRPr="00E15C9F">
        <w:rPr>
          <w:i/>
          <w:sz w:val="28"/>
          <w:szCs w:val="28"/>
          <w:lang w:val="uk-UA"/>
        </w:rPr>
        <w:t>прислівників</w:t>
      </w:r>
      <w:r>
        <w:rPr>
          <w:sz w:val="28"/>
          <w:szCs w:val="28"/>
          <w:lang w:val="uk-UA"/>
        </w:rPr>
        <w:t xml:space="preserve"> деталізує й увиразнює перебіг подій, про які йдеться в тексті. </w:t>
      </w:r>
      <w:r w:rsidRPr="00E15C9F">
        <w:rPr>
          <w:i/>
          <w:sz w:val="28"/>
          <w:szCs w:val="28"/>
          <w:lang w:val="uk-UA"/>
        </w:rPr>
        <w:t>Числівники</w:t>
      </w:r>
      <w:r>
        <w:rPr>
          <w:sz w:val="28"/>
          <w:szCs w:val="28"/>
          <w:lang w:val="uk-UA"/>
        </w:rPr>
        <w:t xml:space="preserve"> здебільшого виступають як стилістично нейтральні слова, проте іноді вживання числівників конкретизує висловлене в кількісних вимірах або ж підкреслює надто велику кількість чогось.</w:t>
      </w:r>
    </w:p>
    <w:p w:rsidR="005B6223" w:rsidRDefault="005B6223" w:rsidP="005B622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Найвиразніше стилістичні особливості кожної з частин мови виражаються у зіставленні їхніх синомічних граматичних форм – нейтральних і стилістично маркованих.</w:t>
      </w:r>
    </w:p>
    <w:p w:rsidR="005B6223" w:rsidRDefault="005B6223" w:rsidP="005B6223">
      <w:pPr>
        <w:ind w:firstLine="708"/>
        <w:jc w:val="both"/>
        <w:rPr>
          <w:sz w:val="28"/>
          <w:szCs w:val="28"/>
          <w:lang w:val="uk-UA"/>
        </w:rPr>
      </w:pPr>
      <w:r w:rsidRPr="00C97D84">
        <w:rPr>
          <w:i/>
          <w:sz w:val="28"/>
          <w:szCs w:val="28"/>
          <w:lang w:val="uk-UA"/>
        </w:rPr>
        <w:t>Морфологічні синоніми</w:t>
      </w:r>
      <w:r>
        <w:rPr>
          <w:sz w:val="28"/>
          <w:szCs w:val="28"/>
          <w:lang w:val="uk-UA"/>
        </w:rPr>
        <w:t xml:space="preserve"> – це граматичні форми слова, які розрізняються засобами граматичного вираження і стилістичним уживанням</w:t>
      </w:r>
      <w:r w:rsidRPr="00C97D84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. Напр.: </w:t>
      </w:r>
      <w:r w:rsidRPr="00C97D84">
        <w:rPr>
          <w:i/>
          <w:sz w:val="28"/>
          <w:szCs w:val="28"/>
          <w:lang w:val="uk-UA"/>
        </w:rPr>
        <w:t>лікар</w:t>
      </w:r>
      <w:r>
        <w:rPr>
          <w:sz w:val="28"/>
          <w:szCs w:val="28"/>
          <w:lang w:val="uk-UA"/>
        </w:rPr>
        <w:t xml:space="preserve"> (стилістично нейтральне слово, означає професію, вживається в будь-якому стилі), </w:t>
      </w:r>
      <w:r w:rsidRPr="00C97D84">
        <w:rPr>
          <w:i/>
          <w:sz w:val="28"/>
          <w:szCs w:val="28"/>
          <w:lang w:val="uk-UA"/>
        </w:rPr>
        <w:t>лікарка</w:t>
      </w:r>
      <w:r>
        <w:rPr>
          <w:sz w:val="28"/>
          <w:szCs w:val="28"/>
          <w:lang w:val="uk-UA"/>
        </w:rPr>
        <w:t xml:space="preserve"> (означає особу жіночої статі, що має певну професію, вживається в художньому й розмовному стилях), </w:t>
      </w:r>
      <w:r w:rsidRPr="00C97D84">
        <w:rPr>
          <w:i/>
          <w:sz w:val="28"/>
          <w:szCs w:val="28"/>
          <w:lang w:val="uk-UA"/>
        </w:rPr>
        <w:t>лікарша</w:t>
      </w:r>
      <w:r>
        <w:rPr>
          <w:sz w:val="28"/>
          <w:szCs w:val="28"/>
          <w:lang w:val="uk-UA"/>
        </w:rPr>
        <w:t xml:space="preserve"> (слово має розмовно-просторічний відтінок, уживається тільки в розмовному стилі, часто з іронічно-негативним забарвленням, напр.: </w:t>
      </w:r>
      <w:r w:rsidRPr="00C97D84">
        <w:rPr>
          <w:i/>
          <w:sz w:val="28"/>
          <w:szCs w:val="28"/>
          <w:lang w:val="uk-UA"/>
        </w:rPr>
        <w:t>Інженершу</w:t>
      </w:r>
      <w:r>
        <w:rPr>
          <w:sz w:val="28"/>
          <w:szCs w:val="28"/>
          <w:lang w:val="uk-UA"/>
        </w:rPr>
        <w:t xml:space="preserve"> </w:t>
      </w:r>
      <w:r w:rsidRPr="00C97D84">
        <w:rPr>
          <w:i/>
          <w:sz w:val="28"/>
          <w:szCs w:val="28"/>
          <w:lang w:val="uk-UA"/>
        </w:rPr>
        <w:t>зустрічаю</w:t>
      </w:r>
      <w:r>
        <w:rPr>
          <w:sz w:val="28"/>
          <w:szCs w:val="28"/>
          <w:lang w:val="uk-UA"/>
        </w:rPr>
        <w:t xml:space="preserve"> – </w:t>
      </w:r>
      <w:r w:rsidRPr="00C97D84">
        <w:rPr>
          <w:i/>
          <w:sz w:val="28"/>
          <w:szCs w:val="28"/>
          <w:lang w:val="uk-UA"/>
        </w:rPr>
        <w:t>здуру голову втрачаю</w:t>
      </w:r>
      <w:r>
        <w:rPr>
          <w:sz w:val="28"/>
          <w:szCs w:val="28"/>
          <w:lang w:val="uk-UA"/>
        </w:rPr>
        <w:t>. (</w:t>
      </w:r>
      <w:r w:rsidRPr="00C97D84">
        <w:rPr>
          <w:i/>
          <w:sz w:val="28"/>
          <w:szCs w:val="28"/>
          <w:lang w:val="uk-UA"/>
        </w:rPr>
        <w:t>П. Біба</w:t>
      </w:r>
      <w:r>
        <w:rPr>
          <w:sz w:val="28"/>
          <w:szCs w:val="28"/>
          <w:lang w:val="uk-UA"/>
        </w:rPr>
        <w:t xml:space="preserve">.); </w:t>
      </w:r>
      <w:r w:rsidRPr="00C97D84">
        <w:rPr>
          <w:i/>
          <w:sz w:val="28"/>
          <w:szCs w:val="28"/>
          <w:lang w:val="uk-UA"/>
        </w:rPr>
        <w:t>червона</w:t>
      </w:r>
      <w:r>
        <w:rPr>
          <w:sz w:val="28"/>
          <w:szCs w:val="28"/>
          <w:lang w:val="uk-UA"/>
        </w:rPr>
        <w:t xml:space="preserve"> (стилістично нейтральне слово) – </w:t>
      </w:r>
      <w:r w:rsidRPr="00C97D84">
        <w:rPr>
          <w:i/>
          <w:sz w:val="28"/>
          <w:szCs w:val="28"/>
          <w:lang w:val="uk-UA"/>
        </w:rPr>
        <w:t>червоная</w:t>
      </w:r>
      <w:r>
        <w:rPr>
          <w:sz w:val="28"/>
          <w:szCs w:val="28"/>
          <w:lang w:val="uk-UA"/>
        </w:rPr>
        <w:t xml:space="preserve"> (вживається тільки в художньому стилі – здебільшого в поетичних творах, напр..: </w:t>
      </w:r>
      <w:r w:rsidRPr="00C97D84">
        <w:rPr>
          <w:i/>
          <w:sz w:val="28"/>
          <w:szCs w:val="28"/>
          <w:lang w:val="uk-UA"/>
        </w:rPr>
        <w:t>Червоная скеля на буйнім зеленім роздоллі одна піднімається вгору</w:t>
      </w:r>
      <w:r>
        <w:rPr>
          <w:sz w:val="28"/>
          <w:szCs w:val="28"/>
          <w:lang w:val="uk-UA"/>
        </w:rPr>
        <w:t>… (</w:t>
      </w:r>
      <w:r w:rsidRPr="00C97D84">
        <w:rPr>
          <w:i/>
          <w:sz w:val="28"/>
          <w:szCs w:val="28"/>
          <w:lang w:val="uk-UA"/>
        </w:rPr>
        <w:t>Дніпрова Чайка</w:t>
      </w:r>
      <w:r>
        <w:rPr>
          <w:sz w:val="28"/>
          <w:szCs w:val="28"/>
          <w:lang w:val="uk-UA"/>
        </w:rPr>
        <w:t xml:space="preserve">); </w:t>
      </w:r>
      <w:r w:rsidRPr="009829A8">
        <w:rPr>
          <w:i/>
          <w:sz w:val="28"/>
          <w:szCs w:val="28"/>
          <w:lang w:val="uk-UA"/>
        </w:rPr>
        <w:t>біжіть</w:t>
      </w:r>
      <w:r w:rsidRPr="009829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(стилістично нейтральне слово) – </w:t>
      </w:r>
      <w:r w:rsidRPr="009829A8">
        <w:rPr>
          <w:i/>
          <w:sz w:val="28"/>
          <w:szCs w:val="28"/>
          <w:lang w:val="uk-UA"/>
        </w:rPr>
        <w:t>біжіте</w:t>
      </w:r>
      <w:r>
        <w:rPr>
          <w:sz w:val="28"/>
          <w:szCs w:val="28"/>
          <w:lang w:val="uk-UA"/>
        </w:rPr>
        <w:t xml:space="preserve"> (слово несе відтінок експресивності, вживається в художньому та публіцистичному стилях, напр.: </w:t>
      </w:r>
      <w:r w:rsidRPr="009829A8">
        <w:rPr>
          <w:i/>
          <w:sz w:val="28"/>
          <w:szCs w:val="28"/>
          <w:lang w:val="uk-UA"/>
        </w:rPr>
        <w:t>Гей, біжіте, панські слуги,</w:t>
      </w:r>
      <w:r>
        <w:rPr>
          <w:sz w:val="28"/>
          <w:szCs w:val="28"/>
          <w:lang w:val="uk-UA"/>
        </w:rPr>
        <w:t xml:space="preserve"> </w:t>
      </w:r>
      <w:r w:rsidRPr="009829A8">
        <w:rPr>
          <w:i/>
          <w:sz w:val="28"/>
          <w:szCs w:val="28"/>
          <w:lang w:val="uk-UA"/>
        </w:rPr>
        <w:t>та спіймайте вітра в полі!</w:t>
      </w:r>
      <w:r>
        <w:rPr>
          <w:sz w:val="28"/>
          <w:szCs w:val="28"/>
          <w:lang w:val="uk-UA"/>
        </w:rPr>
        <w:t xml:space="preserve"> (</w:t>
      </w:r>
      <w:r>
        <w:rPr>
          <w:i/>
          <w:sz w:val="28"/>
          <w:szCs w:val="28"/>
          <w:lang w:val="uk-UA"/>
        </w:rPr>
        <w:t>Леся Українка.</w:t>
      </w:r>
      <w:r>
        <w:rPr>
          <w:sz w:val="28"/>
          <w:szCs w:val="28"/>
          <w:lang w:val="uk-UA"/>
        </w:rPr>
        <w:t>)</w:t>
      </w:r>
    </w:p>
    <w:p w:rsidR="005B6223" w:rsidRDefault="005B6223" w:rsidP="005B622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Із певною стилістичною метою в художніх текстах іноді використовуються форми середнього роду іменника замість форм чоловічого й жіночого родів, що надає висловлюванню емоційного забарвлення – інколи співчутливого, інколи – зневажливо негативного або сатиричного відтінку (напр.: …</w:t>
      </w:r>
      <w:r w:rsidRPr="009829A8">
        <w:rPr>
          <w:i/>
          <w:sz w:val="28"/>
          <w:szCs w:val="28"/>
          <w:lang w:val="uk-UA"/>
        </w:rPr>
        <w:t>А я було трохи не голе, таке убоге…</w:t>
      </w:r>
      <w:r>
        <w:rPr>
          <w:sz w:val="28"/>
          <w:szCs w:val="28"/>
          <w:lang w:val="uk-UA"/>
        </w:rPr>
        <w:t xml:space="preserve"> (</w:t>
      </w:r>
      <w:r>
        <w:rPr>
          <w:i/>
          <w:sz w:val="28"/>
          <w:szCs w:val="28"/>
          <w:lang w:val="uk-UA"/>
        </w:rPr>
        <w:t>Т. Шевченко.</w:t>
      </w:r>
      <w:r>
        <w:rPr>
          <w:sz w:val="28"/>
          <w:szCs w:val="28"/>
          <w:lang w:val="uk-UA"/>
        </w:rPr>
        <w:t>)</w:t>
      </w:r>
    </w:p>
    <w:p w:rsidR="005B6223" w:rsidRDefault="005B6223" w:rsidP="005B622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Стилістичними ознаками виділяються іменники спільного роду. Більшість їх є стилістично нейтральними (</w:t>
      </w:r>
      <w:r w:rsidRPr="009829A8">
        <w:rPr>
          <w:i/>
          <w:sz w:val="28"/>
          <w:szCs w:val="28"/>
          <w:lang w:val="uk-UA"/>
        </w:rPr>
        <w:t>сирота, староста, листоноша</w:t>
      </w:r>
      <w:r>
        <w:rPr>
          <w:sz w:val="28"/>
          <w:szCs w:val="28"/>
          <w:lang w:val="uk-UA"/>
        </w:rPr>
        <w:t>). Частина ж іменників спільного роду виражає негативні відтінки значення (</w:t>
      </w:r>
      <w:r>
        <w:rPr>
          <w:i/>
          <w:sz w:val="28"/>
          <w:szCs w:val="28"/>
          <w:lang w:val="uk-UA"/>
        </w:rPr>
        <w:t>зайда, приблуда, гуляка</w:t>
      </w:r>
      <w:r w:rsidRPr="009829A8">
        <w:rPr>
          <w:i/>
          <w:sz w:val="28"/>
          <w:szCs w:val="28"/>
          <w:lang w:val="uk-UA"/>
        </w:rPr>
        <w:t>, злодюга, гультіпака, зануда</w:t>
      </w:r>
      <w:r>
        <w:rPr>
          <w:sz w:val="28"/>
          <w:szCs w:val="28"/>
          <w:lang w:val="uk-UA"/>
        </w:rPr>
        <w:t>). Деякі мають позитивне  забарвлення   і  увиразнюють   співчутливе  ставлення    (</w:t>
      </w:r>
      <w:r w:rsidRPr="009829A8">
        <w:rPr>
          <w:i/>
          <w:sz w:val="28"/>
          <w:szCs w:val="28"/>
          <w:lang w:val="uk-UA"/>
        </w:rPr>
        <w:t xml:space="preserve">бідолаха, 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 w:rsidRPr="009829A8">
        <w:rPr>
          <w:i/>
          <w:sz w:val="28"/>
          <w:szCs w:val="28"/>
          <w:lang w:val="uk-UA"/>
        </w:rPr>
        <w:t>сіромаха, невдаха</w:t>
      </w:r>
      <w:r>
        <w:rPr>
          <w:sz w:val="28"/>
          <w:szCs w:val="28"/>
          <w:lang w:val="uk-UA"/>
        </w:rPr>
        <w:t>). Використовуються такі іменники в розмовному  і художньому стилях.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Числові форми частин мови також мають стилістичні особливості. Іменники, що мають форму лише однини (</w:t>
      </w:r>
      <w:r w:rsidRPr="006A34BF">
        <w:rPr>
          <w:i/>
          <w:sz w:val="28"/>
          <w:szCs w:val="28"/>
          <w:lang w:val="uk-UA"/>
        </w:rPr>
        <w:t>мідь, сталь</w:t>
      </w:r>
      <w:r>
        <w:rPr>
          <w:sz w:val="28"/>
          <w:szCs w:val="28"/>
          <w:lang w:val="uk-UA"/>
        </w:rPr>
        <w:t>), уживаються в книжних стилях – науковому та діловому. Проте іноді такі іменники у формі множини вживаються у висловлюваннях наукового стилю (</w:t>
      </w:r>
      <w:r w:rsidRPr="006A34BF">
        <w:rPr>
          <w:i/>
          <w:sz w:val="28"/>
          <w:szCs w:val="28"/>
          <w:lang w:val="uk-UA"/>
        </w:rPr>
        <w:t>шуми в серці, болі в шлунку, приписані мінеральні води, командні висоти, високоякісні вина</w:t>
      </w:r>
      <w:r>
        <w:rPr>
          <w:sz w:val="28"/>
          <w:szCs w:val="28"/>
          <w:lang w:val="uk-UA"/>
        </w:rPr>
        <w:t>).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Стилістично маркованими можуть бути займенники. Так, займенник </w:t>
      </w:r>
      <w:r w:rsidRPr="006A34BF">
        <w:rPr>
          <w:i/>
          <w:sz w:val="28"/>
          <w:szCs w:val="28"/>
          <w:lang w:val="uk-UA"/>
        </w:rPr>
        <w:t>ми</w:t>
      </w:r>
      <w:r>
        <w:rPr>
          <w:sz w:val="28"/>
          <w:szCs w:val="28"/>
          <w:lang w:val="uk-UA"/>
        </w:rPr>
        <w:t xml:space="preserve"> може вживатися на позначення однієї особи (автора дослідження) в науковому стилі, тоді як займенник </w:t>
      </w:r>
      <w:r w:rsidRPr="006A34BF">
        <w:rPr>
          <w:i/>
          <w:sz w:val="28"/>
          <w:szCs w:val="28"/>
          <w:lang w:val="uk-UA"/>
        </w:rPr>
        <w:t>ви</w:t>
      </w:r>
      <w:r>
        <w:rPr>
          <w:sz w:val="28"/>
          <w:szCs w:val="28"/>
          <w:lang w:val="uk-UA"/>
        </w:rPr>
        <w:t xml:space="preserve"> вживається у звертанні до однієї особи з метою вияву пошани в художньому (епістолярному) та розмовному стилях.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Поширеним стилістичним засобом є використання в ролі звертання іменника-назви неістоти й формі кличного відмінка в художньому стилі (напр.: </w:t>
      </w:r>
      <w:r w:rsidRPr="007D09A2">
        <w:rPr>
          <w:i/>
          <w:sz w:val="28"/>
          <w:szCs w:val="28"/>
          <w:lang w:val="uk-UA"/>
        </w:rPr>
        <w:t>Люблю я, Києве, твою врочисту сутінь вечорову…</w:t>
      </w:r>
      <w:r>
        <w:rPr>
          <w:sz w:val="28"/>
          <w:szCs w:val="28"/>
          <w:lang w:val="uk-UA"/>
        </w:rPr>
        <w:t xml:space="preserve"> (</w:t>
      </w:r>
      <w:r>
        <w:rPr>
          <w:i/>
          <w:sz w:val="28"/>
          <w:szCs w:val="28"/>
          <w:lang w:val="uk-UA"/>
        </w:rPr>
        <w:t>М. Упеник.</w:t>
      </w:r>
      <w:r>
        <w:rPr>
          <w:sz w:val="28"/>
          <w:szCs w:val="28"/>
          <w:lang w:val="uk-UA"/>
        </w:rPr>
        <w:t>)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Стилістичне забарвлення властиве й прикметниковим формам. У науковому й діловому стилях використовуються прикметники з префіксами </w:t>
      </w:r>
      <w:r w:rsidRPr="007D09A2">
        <w:rPr>
          <w:i/>
          <w:sz w:val="28"/>
          <w:szCs w:val="28"/>
          <w:lang w:val="uk-UA"/>
        </w:rPr>
        <w:t>супер-, інтер-, гіпер-, ультра-, архі-</w:t>
      </w:r>
      <w:r>
        <w:rPr>
          <w:sz w:val="28"/>
          <w:szCs w:val="28"/>
          <w:lang w:val="uk-UA"/>
        </w:rPr>
        <w:t>. У художніх текстах такі прикметники вживаються з певною стилістичною метою: надати вислову емоційно-експресивного відтінку (</w:t>
      </w:r>
      <w:r w:rsidRPr="007D09A2">
        <w:rPr>
          <w:i/>
          <w:sz w:val="28"/>
          <w:szCs w:val="28"/>
          <w:lang w:val="uk-UA"/>
        </w:rPr>
        <w:t>супермогутній, ультрасучасний, архівидатний</w:t>
      </w:r>
      <w:r>
        <w:rPr>
          <w:sz w:val="28"/>
          <w:szCs w:val="28"/>
          <w:lang w:val="uk-UA"/>
        </w:rPr>
        <w:t>).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Експресії надають художнім висловлюванням прикметники з префіксами </w:t>
      </w:r>
      <w:r w:rsidRPr="007D09A2">
        <w:rPr>
          <w:i/>
          <w:sz w:val="28"/>
          <w:szCs w:val="28"/>
          <w:lang w:val="uk-UA"/>
        </w:rPr>
        <w:t>пре-</w:t>
      </w:r>
      <w:r>
        <w:rPr>
          <w:sz w:val="28"/>
          <w:szCs w:val="28"/>
          <w:lang w:val="uk-UA"/>
        </w:rPr>
        <w:t xml:space="preserve">, суфіксами </w:t>
      </w:r>
      <w:r w:rsidRPr="007D09A2">
        <w:rPr>
          <w:i/>
          <w:sz w:val="28"/>
          <w:szCs w:val="28"/>
          <w:lang w:val="uk-UA"/>
        </w:rPr>
        <w:t>-езн-, -елезн-, -ісіньк-</w:t>
      </w:r>
      <w:r>
        <w:rPr>
          <w:sz w:val="28"/>
          <w:szCs w:val="28"/>
          <w:lang w:val="uk-UA"/>
        </w:rPr>
        <w:t xml:space="preserve">, а також складні прикметники: високий-превисокий, яскраво-жовто-фіалковий (напр.: </w:t>
      </w:r>
      <w:r w:rsidRPr="007D09A2">
        <w:rPr>
          <w:i/>
          <w:sz w:val="28"/>
          <w:szCs w:val="28"/>
          <w:lang w:val="uk-UA"/>
        </w:rPr>
        <w:t>Червонувато-брудно-жовте шумує листя під ногами</w:t>
      </w:r>
      <w:r>
        <w:rPr>
          <w:sz w:val="28"/>
          <w:szCs w:val="28"/>
          <w:lang w:val="uk-UA"/>
        </w:rPr>
        <w:t>. (</w:t>
      </w:r>
      <w:r>
        <w:rPr>
          <w:i/>
          <w:sz w:val="28"/>
          <w:szCs w:val="28"/>
          <w:lang w:val="uk-UA"/>
        </w:rPr>
        <w:t>М. Доленго.</w:t>
      </w:r>
      <w:r>
        <w:rPr>
          <w:sz w:val="28"/>
          <w:szCs w:val="28"/>
          <w:lang w:val="uk-UA"/>
        </w:rPr>
        <w:t xml:space="preserve">) </w:t>
      </w:r>
    </w:p>
    <w:p w:rsidR="005B6223" w:rsidRDefault="005B6223" w:rsidP="005B6223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ab/>
        <w:t xml:space="preserve">Певного стилістичного забарвлення надають висловлюванню короткі й нестягнені форми прикметників, дієприкметників та займенників: </w:t>
      </w:r>
      <w:r w:rsidRPr="007D09A2">
        <w:rPr>
          <w:i/>
          <w:sz w:val="28"/>
          <w:szCs w:val="28"/>
          <w:lang w:val="uk-UA"/>
        </w:rPr>
        <w:t>молод, молодая, проклят, проклятая, жоден, всяк, кожен</w:t>
      </w:r>
      <w:r>
        <w:rPr>
          <w:sz w:val="28"/>
          <w:szCs w:val="28"/>
          <w:lang w:val="uk-UA"/>
        </w:rPr>
        <w:t xml:space="preserve">.  Уживаються такі форми в художньому та народнопоетичному мовленні (напр.: </w:t>
      </w:r>
      <w:r w:rsidRPr="007D09A2">
        <w:rPr>
          <w:i/>
          <w:sz w:val="28"/>
          <w:szCs w:val="28"/>
          <w:lang w:val="uk-UA"/>
        </w:rPr>
        <w:t>Всяк чоловік собі не ворог.</w:t>
      </w:r>
      <w:r>
        <w:rPr>
          <w:sz w:val="28"/>
          <w:szCs w:val="28"/>
          <w:lang w:val="uk-UA"/>
        </w:rPr>
        <w:t xml:space="preserve"> (</w:t>
      </w:r>
      <w:r w:rsidRPr="007D09A2">
        <w:rPr>
          <w:i/>
          <w:sz w:val="28"/>
          <w:szCs w:val="28"/>
          <w:lang w:val="uk-UA"/>
        </w:rPr>
        <w:t>Нар. творч.</w:t>
      </w:r>
      <w:r>
        <w:rPr>
          <w:sz w:val="28"/>
          <w:szCs w:val="28"/>
          <w:lang w:val="uk-UA"/>
        </w:rPr>
        <w:t>)</w:t>
      </w:r>
    </w:p>
    <w:p w:rsidR="005B6223" w:rsidRPr="00FB489C" w:rsidRDefault="005B6223" w:rsidP="005B6223">
      <w:p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uk-UA"/>
        </w:rPr>
        <w:t xml:space="preserve">З певною стилістичною метою можуть уживатися дієслова. Так, форми одного способу дієслова можуть уживатись у ролі іншого способу (у розмовному та художньому стилях). Наприклад, у ролі наказового способу може бути вжито форму дійсного: </w:t>
      </w:r>
      <w:r w:rsidRPr="00FB489C">
        <w:rPr>
          <w:i/>
          <w:sz w:val="28"/>
          <w:szCs w:val="28"/>
          <w:lang w:val="uk-UA"/>
        </w:rPr>
        <w:t>Завтра прийдеш вчасно і не спізнишся ні на хвилину!</w:t>
      </w:r>
      <w:r>
        <w:rPr>
          <w:sz w:val="28"/>
          <w:szCs w:val="28"/>
          <w:lang w:val="uk-UA"/>
        </w:rPr>
        <w:t xml:space="preserve"> У ролі наказового способу може вживатися неозначена форма дієслова: </w:t>
      </w:r>
      <w:r w:rsidRPr="00FB489C">
        <w:rPr>
          <w:i/>
          <w:sz w:val="28"/>
          <w:szCs w:val="28"/>
          <w:lang w:val="uk-UA"/>
        </w:rPr>
        <w:t>Сидіти! Слухати й не сперечатися!</w:t>
      </w:r>
    </w:p>
    <w:p w:rsidR="005B6223" w:rsidRDefault="005B6223" w:rsidP="005B6223">
      <w:pPr>
        <w:jc w:val="both"/>
        <w:rPr>
          <w:sz w:val="28"/>
          <w:szCs w:val="28"/>
        </w:rPr>
      </w:pP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Pr="00FB489C" w:rsidRDefault="005B6223" w:rsidP="005B6223">
      <w:pPr>
        <w:jc w:val="both"/>
        <w:rPr>
          <w:b/>
          <w:sz w:val="28"/>
          <w:szCs w:val="28"/>
          <w:lang w:val="uk-UA"/>
        </w:rPr>
      </w:pPr>
      <w:r w:rsidRPr="00FB489C">
        <w:rPr>
          <w:b/>
          <w:sz w:val="28"/>
          <w:szCs w:val="28"/>
          <w:lang w:val="uk-UA"/>
        </w:rPr>
        <w:t>І</w:t>
      </w:r>
      <w:r w:rsidRPr="00FB489C">
        <w:rPr>
          <w:b/>
          <w:sz w:val="28"/>
          <w:szCs w:val="28"/>
          <w:lang w:val="en-US"/>
        </w:rPr>
        <w:t>V</w:t>
      </w:r>
      <w:r w:rsidRPr="00FB489C">
        <w:rPr>
          <w:b/>
          <w:sz w:val="28"/>
          <w:szCs w:val="28"/>
        </w:rPr>
        <w:t>.</w:t>
      </w:r>
      <w:r w:rsidRPr="00FB489C">
        <w:rPr>
          <w:b/>
          <w:sz w:val="28"/>
          <w:szCs w:val="28"/>
        </w:rPr>
        <w:tab/>
      </w:r>
      <w:r w:rsidRPr="00FB489C">
        <w:rPr>
          <w:b/>
          <w:sz w:val="28"/>
          <w:szCs w:val="28"/>
          <w:lang w:val="uk-UA"/>
        </w:rPr>
        <w:t>Виконання вправ на закріплення вивченого.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Прочитати (прослухати).</w:t>
      </w:r>
    </w:p>
    <w:p w:rsidR="005B6223" w:rsidRPr="00FB489C" w:rsidRDefault="005B6223" w:rsidP="005B6223">
      <w:pPr>
        <w:jc w:val="both"/>
        <w:rPr>
          <w:lang w:val="uk-UA"/>
        </w:rPr>
      </w:pPr>
      <w:r w:rsidRPr="00FB489C">
        <w:rPr>
          <w:lang w:val="uk-UA"/>
        </w:rPr>
        <w:tab/>
        <w:t>Вказати морфологічні синоніми. Чим вони відрізняються від лексичних синонімів?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Зеленеє жито, зелене! Хорошії гості у мене! Ой не шуми, зелен гаю, зелений байраче! 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Ірод проклят засмутився, що Йсус Христос народився. Твоя,  царю, віра проклятая, твоя царівна поганая! 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Голий бідак злодія не боїться. Гол, як сокол, обмерз, як пес, обкис, як лис, а так голоден, що жить не годен.</w:t>
      </w:r>
    </w:p>
    <w:p w:rsidR="005B6223" w:rsidRDefault="005B6223" w:rsidP="005B6223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(</w:t>
      </w:r>
      <w:r w:rsidRPr="00FB489C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rFonts w:ascii="Arial Black" w:hAnsi="Arial Black"/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Прочитати (прослухати).</w:t>
      </w:r>
    </w:p>
    <w:p w:rsidR="005B6223" w:rsidRPr="008714C1" w:rsidRDefault="005B6223" w:rsidP="005B6223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8714C1">
        <w:rPr>
          <w:lang w:val="uk-UA"/>
        </w:rPr>
        <w:t>Якого стилістичн</w:t>
      </w:r>
      <w:r>
        <w:rPr>
          <w:lang w:val="uk-UA"/>
        </w:rPr>
        <w:t>ого забарвлення надає реченням у</w:t>
      </w:r>
      <w:r w:rsidRPr="008714C1">
        <w:rPr>
          <w:lang w:val="uk-UA"/>
        </w:rPr>
        <w:t>живання форми середнього роду замість чоловічого або жіночого? Чи можливий такий засіб в інших стилях, крім художнього?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…Пішла в снопи, пошкандибала Івана сина годувать. Воно сповитеє кричало у холодочку за снопом. (</w:t>
      </w:r>
      <w:r w:rsidRPr="008714C1">
        <w:rPr>
          <w:i/>
          <w:sz w:val="28"/>
          <w:szCs w:val="28"/>
          <w:lang w:val="uk-UA"/>
        </w:rPr>
        <w:t>Т. Шевченко</w:t>
      </w:r>
      <w:r>
        <w:rPr>
          <w:sz w:val="28"/>
          <w:szCs w:val="28"/>
          <w:lang w:val="uk-UA"/>
        </w:rPr>
        <w:t>.) Був собі тато, була собі мама, було собі я. (</w:t>
      </w:r>
      <w:r w:rsidRPr="008714C1">
        <w:rPr>
          <w:i/>
          <w:sz w:val="28"/>
          <w:szCs w:val="28"/>
          <w:lang w:val="uk-UA"/>
        </w:rPr>
        <w:t>І. Драч</w:t>
      </w:r>
      <w:r>
        <w:rPr>
          <w:sz w:val="28"/>
          <w:szCs w:val="28"/>
          <w:lang w:val="uk-UA"/>
        </w:rPr>
        <w:t>.) І майне біля хати колихкою маною заводійне, окате, те, що звалося мною. (</w:t>
      </w:r>
      <w:r w:rsidRPr="008714C1">
        <w:rPr>
          <w:i/>
          <w:sz w:val="28"/>
          <w:szCs w:val="28"/>
          <w:lang w:val="uk-UA"/>
        </w:rPr>
        <w:t>В. Базилевський</w:t>
      </w:r>
      <w:r>
        <w:rPr>
          <w:sz w:val="28"/>
          <w:szCs w:val="28"/>
          <w:lang w:val="uk-UA"/>
        </w:rPr>
        <w:t>.) Насилу виліз із бебехів пан Цибульський: таке плюгавеньке, товстеньке, кирпате, очі як осокою попрорізувані, а пика та червона, як новий п’ятак, аж блищить. (</w:t>
      </w:r>
      <w:r w:rsidRPr="008714C1">
        <w:rPr>
          <w:i/>
          <w:sz w:val="28"/>
          <w:szCs w:val="28"/>
          <w:lang w:val="uk-UA"/>
        </w:rPr>
        <w:t>О.</w:t>
      </w:r>
      <w:r>
        <w:rPr>
          <w:sz w:val="28"/>
          <w:szCs w:val="28"/>
          <w:lang w:val="uk-UA"/>
        </w:rPr>
        <w:t xml:space="preserve"> </w:t>
      </w:r>
      <w:r w:rsidRPr="008714C1">
        <w:rPr>
          <w:i/>
          <w:sz w:val="28"/>
          <w:szCs w:val="28"/>
          <w:lang w:val="uk-UA"/>
        </w:rPr>
        <w:t>Стороженко</w:t>
      </w:r>
      <w:r>
        <w:rPr>
          <w:sz w:val="28"/>
          <w:szCs w:val="28"/>
          <w:lang w:val="uk-UA"/>
        </w:rPr>
        <w:t>.) Коли ось двері на ганок – рип! – виходять троє: двоє, чую, фашисти, а третій Панько Нужник, - за старосту вони його призначили. Батько його крамничку в нас держав, а воно, сопливе, виплакало, щоб його в колгосп прийняти. А тепер, бач, ста-а-ро-ста! (</w:t>
      </w:r>
      <w:r w:rsidRPr="008714C1">
        <w:rPr>
          <w:i/>
          <w:sz w:val="28"/>
          <w:szCs w:val="28"/>
          <w:lang w:val="uk-UA"/>
        </w:rPr>
        <w:t>Остап Вишня</w:t>
      </w:r>
      <w:r>
        <w:rPr>
          <w:sz w:val="28"/>
          <w:szCs w:val="28"/>
          <w:lang w:val="uk-UA"/>
        </w:rPr>
        <w:t>.)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Вибірковий диктант.</w:t>
      </w:r>
    </w:p>
    <w:p w:rsidR="005B6223" w:rsidRPr="008714C1" w:rsidRDefault="005B6223" w:rsidP="005B6223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8714C1">
        <w:rPr>
          <w:lang w:val="uk-UA"/>
        </w:rPr>
        <w:t>Виписати іменники спільного роді. Вказати ті з них, що є нейтральними назвами, та ті, що мають позитивне або різко негативне забарвлення</w:t>
      </w:r>
      <w:r>
        <w:rPr>
          <w:lang w:val="uk-UA"/>
        </w:rPr>
        <w:t>. У яких стилях у</w:t>
      </w:r>
      <w:r w:rsidRPr="008714C1">
        <w:rPr>
          <w:lang w:val="uk-UA"/>
        </w:rPr>
        <w:t>живаються іменники спільного роду?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…Ти хлібом, здобутим у поті лиця, згодуй для Вкраїни синка молодця.  …Нехай допита – чого Україна кругом сирота? (</w:t>
      </w:r>
      <w:r w:rsidRPr="00EB1ED0">
        <w:rPr>
          <w:i/>
          <w:sz w:val="28"/>
          <w:szCs w:val="28"/>
          <w:lang w:val="uk-UA"/>
        </w:rPr>
        <w:t>В. Мова</w:t>
      </w:r>
      <w:r>
        <w:rPr>
          <w:sz w:val="28"/>
          <w:szCs w:val="28"/>
          <w:lang w:val="uk-UA"/>
        </w:rPr>
        <w:t>.) Тому справжньої волі й нема – між рабів заблукала сердега… (</w:t>
      </w:r>
      <w:r w:rsidRPr="00EB1ED0">
        <w:rPr>
          <w:i/>
          <w:sz w:val="28"/>
          <w:szCs w:val="28"/>
          <w:lang w:val="uk-UA"/>
        </w:rPr>
        <w:t>О. Завгородній</w:t>
      </w:r>
      <w:r>
        <w:rPr>
          <w:sz w:val="28"/>
          <w:szCs w:val="28"/>
          <w:lang w:val="uk-UA"/>
        </w:rPr>
        <w:t>.) …Я син чесних газдів, син гідної сім</w:t>
      </w:r>
      <w:r w:rsidRPr="00EB1ED0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ї, і чого від мене хочуть ці палії, пройдисвіти, шибайголови, волоцюги, паливоди, нероби, гультяї, харцизи й злодюги? (</w:t>
      </w:r>
      <w:r w:rsidRPr="00EB1ED0">
        <w:rPr>
          <w:i/>
          <w:sz w:val="28"/>
          <w:szCs w:val="28"/>
          <w:lang w:val="uk-UA"/>
        </w:rPr>
        <w:t>Б.-І.</w:t>
      </w:r>
      <w:r>
        <w:rPr>
          <w:sz w:val="28"/>
          <w:szCs w:val="28"/>
          <w:lang w:val="uk-UA"/>
        </w:rPr>
        <w:t xml:space="preserve"> </w:t>
      </w:r>
      <w:r w:rsidRPr="00EB1ED0">
        <w:rPr>
          <w:i/>
          <w:sz w:val="28"/>
          <w:szCs w:val="28"/>
          <w:lang w:val="uk-UA"/>
        </w:rPr>
        <w:t>Антонич</w:t>
      </w:r>
      <w:r>
        <w:rPr>
          <w:sz w:val="28"/>
          <w:szCs w:val="28"/>
          <w:lang w:val="uk-UA"/>
        </w:rPr>
        <w:t>.) А в нашого сусіда льотчик-син, бува, листи приносить листоноша… (</w:t>
      </w:r>
      <w:r w:rsidRPr="00EB1ED0">
        <w:rPr>
          <w:i/>
          <w:sz w:val="28"/>
          <w:szCs w:val="28"/>
          <w:lang w:val="uk-UA"/>
        </w:rPr>
        <w:t>М. Лиходід</w:t>
      </w:r>
      <w:r>
        <w:rPr>
          <w:sz w:val="28"/>
          <w:szCs w:val="28"/>
          <w:lang w:val="uk-UA"/>
        </w:rPr>
        <w:t>.)  Школяр-отряха на льодині, немов Колумб, пливе в світи. Одного страх: щоб мати знов за мандри ремнем не провчила. (</w:t>
      </w:r>
      <w:r w:rsidRPr="00EB1ED0">
        <w:rPr>
          <w:i/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. </w:t>
      </w:r>
      <w:r w:rsidRPr="00EB1ED0">
        <w:rPr>
          <w:i/>
          <w:sz w:val="28"/>
          <w:szCs w:val="28"/>
          <w:lang w:val="uk-UA"/>
        </w:rPr>
        <w:t>Стельмах</w:t>
      </w:r>
      <w:r>
        <w:rPr>
          <w:sz w:val="28"/>
          <w:szCs w:val="28"/>
          <w:lang w:val="uk-UA"/>
        </w:rPr>
        <w:t>.) Щоб не назирала Текля, язиката така просторіка, зілля беру не для кума, а для свого ж беру чоловіка. (</w:t>
      </w:r>
      <w:r w:rsidRPr="00EB1ED0">
        <w:rPr>
          <w:i/>
          <w:sz w:val="28"/>
          <w:szCs w:val="28"/>
          <w:lang w:val="uk-UA"/>
        </w:rPr>
        <w:t>І. Драч</w:t>
      </w:r>
      <w:r>
        <w:rPr>
          <w:sz w:val="28"/>
          <w:szCs w:val="28"/>
          <w:lang w:val="uk-UA"/>
        </w:rPr>
        <w:t>.) Щось відчайдушно вітрові-заброді кричав каліка-ворон на стерні. (</w:t>
      </w:r>
      <w:r w:rsidRPr="00EB1ED0">
        <w:rPr>
          <w:i/>
          <w:sz w:val="28"/>
          <w:szCs w:val="28"/>
          <w:lang w:val="uk-UA"/>
        </w:rPr>
        <w:t>Б. Манюк</w:t>
      </w:r>
      <w:r>
        <w:rPr>
          <w:sz w:val="28"/>
          <w:szCs w:val="28"/>
          <w:lang w:val="uk-UA"/>
        </w:rPr>
        <w:t>.) О Боже, скільки тих кульбаб! Ну ж, ні місцинки від нахаб у нашому саду. (</w:t>
      </w:r>
      <w:r w:rsidRPr="00EB1ED0">
        <w:rPr>
          <w:i/>
          <w:sz w:val="28"/>
          <w:szCs w:val="28"/>
          <w:lang w:val="uk-UA"/>
        </w:rPr>
        <w:t>І. Жиленко</w:t>
      </w:r>
      <w:r>
        <w:rPr>
          <w:sz w:val="28"/>
          <w:szCs w:val="28"/>
          <w:lang w:val="uk-UA"/>
        </w:rPr>
        <w:t xml:space="preserve">.) «Петре, Петрусю, вчини мені ласку! Кидай косити та сідай в коляску!» «Не можна, не </w:t>
      </w:r>
    </w:p>
    <w:p w:rsidR="005B6223" w:rsidRPr="008714C1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можна, моя пані вельможна! Ти – в сріблі і в злоті, я ж – козак голота». (</w:t>
      </w:r>
      <w:r w:rsidRPr="00765859">
        <w:rPr>
          <w:i/>
          <w:sz w:val="28"/>
          <w:szCs w:val="28"/>
          <w:lang w:val="uk-UA"/>
        </w:rPr>
        <w:t>Нар. творч.</w:t>
      </w:r>
      <w:r>
        <w:rPr>
          <w:sz w:val="28"/>
          <w:szCs w:val="28"/>
          <w:lang w:val="uk-UA"/>
        </w:rPr>
        <w:t xml:space="preserve">) 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Розподільний диктант.</w:t>
      </w:r>
    </w:p>
    <w:p w:rsidR="005B6223" w:rsidRPr="00765859" w:rsidRDefault="005B6223" w:rsidP="005B6223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765859">
        <w:rPr>
          <w:lang w:val="uk-UA"/>
        </w:rPr>
        <w:t>Іменники, що вживаються тільки у формі однини та тільки в формі множини, записати у дві колонки. Які з цих іменників належить до книжних стилів?</w:t>
      </w:r>
    </w:p>
    <w:p w:rsidR="005B6223" w:rsidRPr="00765859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Окуляри, сум, вибори, Чернівці, студентство, боротьба, заробітки, абстракціонізм, іменини, аміак, шахи, політика, хрестини.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Пояснити, у яких стилях подані іменники можуть уживатись у формі множини. Відповідь проілюструвати самостійно складеними реченнями.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Біль, вода, сталь, вино, висота.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Диктант із коментуванням.</w:t>
      </w:r>
    </w:p>
    <w:p w:rsidR="005B6223" w:rsidRPr="00765859" w:rsidRDefault="005B6223" w:rsidP="005B6223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765859">
        <w:rPr>
          <w:lang w:val="uk-UA"/>
        </w:rPr>
        <w:t>Вказати іменники</w:t>
      </w:r>
      <w:r>
        <w:rPr>
          <w:lang w:val="uk-UA"/>
        </w:rPr>
        <w:t>, вжиті</w:t>
      </w:r>
      <w:r w:rsidRPr="00765859">
        <w:rPr>
          <w:lang w:val="uk-UA"/>
        </w:rPr>
        <w:t xml:space="preserve"> у формі кличного відмінка. Якому стилеві властиве вживання у формі</w:t>
      </w:r>
      <w:r>
        <w:rPr>
          <w:lang w:val="uk-UA"/>
        </w:rPr>
        <w:t xml:space="preserve"> кличного відмінка при звертанні</w:t>
      </w:r>
      <w:r w:rsidRPr="00765859">
        <w:rPr>
          <w:lang w:val="uk-UA"/>
        </w:rPr>
        <w:t xml:space="preserve"> іменників – назв неістот? Чому таке вживання неможливе в науковому та діловому стилях?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Вкраїно! Мій любий краю неповинний! За що тебе Господь кара, карає тяжко? (</w:t>
      </w:r>
      <w:r w:rsidRPr="00765859">
        <w:rPr>
          <w:i/>
          <w:sz w:val="28"/>
          <w:szCs w:val="28"/>
          <w:lang w:val="uk-UA"/>
        </w:rPr>
        <w:t>Т. Шевченко</w:t>
      </w:r>
      <w:r>
        <w:rPr>
          <w:sz w:val="28"/>
          <w:szCs w:val="28"/>
          <w:lang w:val="uk-UA"/>
        </w:rPr>
        <w:t>.) Україно моя, ой затравлена зболена пташко, піднімися з колін, хай шумують на вітрі хліба, хай народ твій пізнає добробут постійний і щастя, і не гне його більше ні горе страшне, ні журба! (З. Бебешко.) Земле моя, запашна, барвінкова, ріки медові, дощі золоті, тільки б побачить тебе у обнові – більше нічого не хочу в житті! (</w:t>
      </w:r>
      <w:r w:rsidRPr="00765859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>.) Певно, що буде рівна година. Сійся-родися, нова Україно! (</w:t>
      </w:r>
      <w:r w:rsidRPr="00672752">
        <w:rPr>
          <w:i/>
          <w:sz w:val="28"/>
          <w:szCs w:val="28"/>
          <w:lang w:val="uk-UA"/>
        </w:rPr>
        <w:t>В.</w:t>
      </w:r>
      <w:r>
        <w:rPr>
          <w:i/>
          <w:sz w:val="28"/>
          <w:szCs w:val="28"/>
          <w:lang w:val="uk-UA"/>
        </w:rPr>
        <w:t xml:space="preserve"> </w:t>
      </w:r>
      <w:r w:rsidRPr="00672752">
        <w:rPr>
          <w:i/>
          <w:sz w:val="28"/>
          <w:szCs w:val="28"/>
          <w:lang w:val="uk-UA"/>
        </w:rPr>
        <w:t>Мельник</w:t>
      </w:r>
      <w:r>
        <w:rPr>
          <w:sz w:val="28"/>
          <w:szCs w:val="28"/>
          <w:lang w:val="uk-UA"/>
        </w:rPr>
        <w:t>.)</w:t>
      </w:r>
    </w:p>
    <w:p w:rsidR="005B6223" w:rsidRDefault="005B6223" w:rsidP="005B6223">
      <w:pPr>
        <w:jc w:val="both"/>
        <w:rPr>
          <w:rFonts w:ascii="Arial Black" w:hAnsi="Arial Black"/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Робота з підручником.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Самостійне виконання вправ 151, 153.</w:t>
      </w:r>
    </w:p>
    <w:p w:rsidR="005B6223" w:rsidRDefault="005B6223" w:rsidP="005B6223">
      <w:pPr>
        <w:jc w:val="both"/>
        <w:rPr>
          <w:sz w:val="28"/>
          <w:szCs w:val="28"/>
          <w:lang w:val="uk-UA"/>
        </w:rPr>
      </w:pPr>
    </w:p>
    <w:p w:rsidR="005B6223" w:rsidRDefault="005B6223" w:rsidP="005B6223">
      <w:pPr>
        <w:jc w:val="both"/>
        <w:rPr>
          <w:b/>
          <w:sz w:val="28"/>
          <w:szCs w:val="28"/>
          <w:lang w:val="en-US"/>
        </w:rPr>
      </w:pPr>
    </w:p>
    <w:p w:rsidR="005B6223" w:rsidRPr="00672752" w:rsidRDefault="005B6223" w:rsidP="005B6223">
      <w:pPr>
        <w:jc w:val="both"/>
        <w:rPr>
          <w:b/>
          <w:sz w:val="28"/>
          <w:szCs w:val="28"/>
          <w:lang w:val="uk-UA"/>
        </w:rPr>
      </w:pPr>
      <w:r w:rsidRPr="00672752">
        <w:rPr>
          <w:b/>
          <w:sz w:val="28"/>
          <w:szCs w:val="28"/>
          <w:lang w:val="en-US"/>
        </w:rPr>
        <w:t>V</w:t>
      </w:r>
      <w:r w:rsidRPr="00672752">
        <w:rPr>
          <w:b/>
          <w:sz w:val="28"/>
          <w:szCs w:val="28"/>
          <w:lang w:val="uk-UA"/>
        </w:rPr>
        <w:t xml:space="preserve">. </w:t>
      </w:r>
      <w:r w:rsidRPr="00672752">
        <w:rPr>
          <w:b/>
          <w:sz w:val="28"/>
          <w:szCs w:val="28"/>
          <w:lang w:val="uk-UA"/>
        </w:rPr>
        <w:tab/>
        <w:t>Підведення підсумків уроку.</w:t>
      </w:r>
    </w:p>
    <w:p w:rsidR="005B6223" w:rsidRPr="00672752" w:rsidRDefault="005B6223" w:rsidP="005B6223">
      <w:pPr>
        <w:jc w:val="both"/>
        <w:rPr>
          <w:b/>
          <w:sz w:val="28"/>
          <w:szCs w:val="28"/>
        </w:rPr>
      </w:pPr>
    </w:p>
    <w:p w:rsidR="005B6223" w:rsidRDefault="005B6223" w:rsidP="005B6223">
      <w:pPr>
        <w:jc w:val="both"/>
        <w:rPr>
          <w:b/>
          <w:sz w:val="28"/>
          <w:szCs w:val="28"/>
          <w:lang w:val="en-US"/>
        </w:rPr>
      </w:pPr>
    </w:p>
    <w:p w:rsidR="005B6223" w:rsidRPr="00672752" w:rsidRDefault="005B6223" w:rsidP="005B6223">
      <w:pPr>
        <w:jc w:val="both"/>
        <w:rPr>
          <w:b/>
          <w:sz w:val="28"/>
          <w:szCs w:val="28"/>
          <w:lang w:val="uk-UA"/>
        </w:rPr>
      </w:pPr>
      <w:r w:rsidRPr="00672752">
        <w:rPr>
          <w:b/>
          <w:sz w:val="28"/>
          <w:szCs w:val="28"/>
          <w:lang w:val="en-US"/>
        </w:rPr>
        <w:t>VI</w:t>
      </w:r>
      <w:r w:rsidRPr="00672752">
        <w:rPr>
          <w:b/>
          <w:sz w:val="28"/>
          <w:szCs w:val="28"/>
          <w:lang w:val="uk-UA"/>
        </w:rPr>
        <w:t>.</w:t>
      </w:r>
      <w:r w:rsidRPr="00672752">
        <w:rPr>
          <w:b/>
          <w:sz w:val="28"/>
          <w:szCs w:val="28"/>
          <w:lang w:val="uk-UA"/>
        </w:rPr>
        <w:tab/>
        <w:t>Домашнє завдання.</w:t>
      </w:r>
    </w:p>
    <w:p w:rsidR="005B6223" w:rsidRPr="00765859" w:rsidRDefault="005B6223" w:rsidP="005B622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§ 10, виписати з художніх творів  5</w:t>
      </w:r>
      <w:r w:rsidRPr="00DC255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- 6 речень зі звертаннями, вираженими кличним відмінком іменників – назв неістот, вправа 157 (усно).</w:t>
      </w:r>
    </w:p>
    <w:p w:rsidR="005B6223" w:rsidRPr="00126E9D" w:rsidRDefault="005B6223" w:rsidP="005B6223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223" w:rsidRDefault="005B6223" w:rsidP="005B6223">
      <w:r>
        <w:separator/>
      </w:r>
    </w:p>
  </w:endnote>
  <w:endnote w:type="continuationSeparator" w:id="0">
    <w:p w:rsidR="005B6223" w:rsidRDefault="005B6223" w:rsidP="005B6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223" w:rsidRDefault="005B6223" w:rsidP="005B6223">
      <w:r>
        <w:separator/>
      </w:r>
    </w:p>
  </w:footnote>
  <w:footnote w:type="continuationSeparator" w:id="0">
    <w:p w:rsidR="005B6223" w:rsidRDefault="005B6223" w:rsidP="005B6223">
      <w:r>
        <w:continuationSeparator/>
      </w:r>
    </w:p>
  </w:footnote>
  <w:footnote w:id="1">
    <w:p w:rsidR="005B6223" w:rsidRPr="006A34BF" w:rsidRDefault="005B6223" w:rsidP="005B6223">
      <w:pPr>
        <w:jc w:val="both"/>
        <w:rPr>
          <w:lang w:val="uk-UA"/>
        </w:rPr>
      </w:pPr>
      <w:r>
        <w:rPr>
          <w:rStyle w:val="a5"/>
        </w:rPr>
        <w:footnoteRef/>
      </w:r>
      <w:r>
        <w:t xml:space="preserve"> </w:t>
      </w:r>
      <w:r w:rsidRPr="006A34BF">
        <w:rPr>
          <w:lang w:val="uk-UA"/>
        </w:rPr>
        <w:t>Викладено за виданням: Пентилюк М. І. Культура мови і стилістика: Пробний підруч. для гімназії гуманіт. профілю. – К.: Вежа, 1994. – С. – 199.</w:t>
      </w:r>
    </w:p>
    <w:p w:rsidR="005B6223" w:rsidRPr="00336753" w:rsidRDefault="005B6223" w:rsidP="005B6223">
      <w:pPr>
        <w:pStyle w:val="a3"/>
        <w:rPr>
          <w:lang w:val="uk-UA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223"/>
    <w:rsid w:val="00241791"/>
    <w:rsid w:val="005B6223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223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5B62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footnote text"/>
    <w:basedOn w:val="a"/>
    <w:link w:val="a4"/>
    <w:semiHidden/>
    <w:rsid w:val="005B6223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B6223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rsid w:val="005B6223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223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5B62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footnote text"/>
    <w:basedOn w:val="a"/>
    <w:link w:val="a4"/>
    <w:semiHidden/>
    <w:rsid w:val="005B6223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B6223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rsid w:val="005B62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1686</Words>
  <Characters>9616</Characters>
  <Application>Microsoft Macintosh Word</Application>
  <DocSecurity>0</DocSecurity>
  <Lines>80</Lines>
  <Paragraphs>22</Paragraphs>
  <ScaleCrop>false</ScaleCrop>
  <Company>im-pulse</Company>
  <LinksUpToDate>false</LinksUpToDate>
  <CharactersWithSpaces>11280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2014-01-22T08:57:00Z</dcterms:created>
  <dcterms:modified xsi:type="dcterms:W3CDTF">2014-01-22T08:57:00Z</dcterms:modified>
</cp:coreProperties>
</file>